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hd w:val="clear" w:color="auto" w:fill="FFFFFF"/>
        <w:kinsoku/>
        <w:wordWrap/>
        <w:overflowPunct/>
        <w:topLinePunct w:val="0"/>
        <w:autoSpaceDE/>
        <w:autoSpaceDN/>
        <w:bidi w:val="0"/>
        <w:adjustRightInd/>
        <w:snapToGrid/>
        <w:spacing w:before="312" w:after="150" w:afterAutospacing="0" w:line="500" w:lineRule="exact"/>
        <w:jc w:val="center"/>
        <w:textAlignment w:val="baseline"/>
        <w:rPr>
          <w:rFonts w:hint="eastAsia"/>
          <w:sz w:val="31"/>
          <w:szCs w:val="31"/>
          <w:shd w:val="clear" w:color="auto" w:fill="FFFFFF"/>
          <w:lang w:eastAsia="zh-CN"/>
        </w:rPr>
      </w:pPr>
      <w:r>
        <w:rPr>
          <w:rFonts w:hint="eastAsia"/>
          <w:sz w:val="31"/>
          <w:szCs w:val="31"/>
          <w:shd w:val="clear" w:color="auto" w:fill="FFFFFF"/>
          <w:lang w:eastAsia="zh-CN"/>
        </w:rPr>
        <w:t>浙江中医药大学附属第三</w:t>
      </w:r>
      <w:r>
        <w:rPr>
          <w:rFonts w:hint="eastAsia"/>
          <w:sz w:val="31"/>
          <w:szCs w:val="31"/>
          <w:shd w:val="clear" w:color="auto" w:fill="FFFFFF"/>
        </w:rPr>
        <w:t>医</w:t>
      </w:r>
      <w:r>
        <w:rPr>
          <w:rFonts w:hint="eastAsia"/>
          <w:sz w:val="31"/>
          <w:szCs w:val="31"/>
          <w:shd w:val="clear" w:color="auto" w:fill="FFFFFF"/>
          <w:lang w:eastAsia="zh-CN"/>
        </w:rPr>
        <w:t>院</w:t>
      </w:r>
      <w:r>
        <w:rPr>
          <w:rFonts w:hint="eastAsia"/>
          <w:sz w:val="31"/>
          <w:szCs w:val="31"/>
          <w:shd w:val="clear" w:color="auto" w:fill="FFFFFF"/>
          <w:lang w:val="en-US" w:eastAsia="zh-CN"/>
        </w:rPr>
        <w:t>VIP体检区域诊疗</w:t>
      </w:r>
      <w:r>
        <w:rPr>
          <w:rFonts w:hint="eastAsia"/>
          <w:sz w:val="31"/>
          <w:szCs w:val="31"/>
          <w:shd w:val="clear" w:color="auto" w:fill="FFFFFF"/>
          <w:lang w:eastAsia="zh-CN"/>
        </w:rPr>
        <w:t>家具采购</w:t>
      </w:r>
    </w:p>
    <w:p>
      <w:pPr>
        <w:pStyle w:val="2"/>
        <w:keepNext w:val="0"/>
        <w:keepLines w:val="0"/>
        <w:pageBreakBefore w:val="0"/>
        <w:widowControl/>
        <w:shd w:val="clear" w:color="auto" w:fill="FFFFFF"/>
        <w:kinsoku/>
        <w:wordWrap/>
        <w:overflowPunct/>
        <w:topLinePunct w:val="0"/>
        <w:autoSpaceDE/>
        <w:autoSpaceDN/>
        <w:bidi w:val="0"/>
        <w:adjustRightInd/>
        <w:snapToGrid/>
        <w:spacing w:before="312" w:after="150" w:afterAutospacing="0" w:line="500" w:lineRule="exact"/>
        <w:jc w:val="center"/>
        <w:textAlignment w:val="baseline"/>
        <w:rPr>
          <w:rFonts w:cs="Times New Roman"/>
          <w:sz w:val="31"/>
          <w:szCs w:val="31"/>
        </w:rPr>
      </w:pPr>
      <w:r>
        <w:rPr>
          <w:rFonts w:hint="eastAsia"/>
          <w:sz w:val="31"/>
          <w:szCs w:val="31"/>
          <w:shd w:val="clear" w:color="auto" w:fill="FFFFFF"/>
          <w:lang w:eastAsia="zh-CN"/>
        </w:rPr>
        <w:t>询价</w:t>
      </w:r>
      <w:r>
        <w:rPr>
          <w:rFonts w:hint="eastAsia"/>
          <w:sz w:val="31"/>
          <w:szCs w:val="31"/>
          <w:shd w:val="clear" w:color="auto" w:fill="FFFFFF"/>
        </w:rPr>
        <w:t>公告</w:t>
      </w:r>
    </w:p>
    <w:p>
      <w:pPr>
        <w:widowControl/>
        <w:wordWrap w:val="0"/>
        <w:spacing w:line="360" w:lineRule="atLeast"/>
        <w:ind w:firstLine="480" w:firstLineChars="200"/>
        <w:jc w:val="left"/>
        <w:rPr>
          <w:rFonts w:hint="eastAsia" w:ascii="宋体" w:hAnsi="宋体" w:eastAsia="宋体" w:cs="宋体"/>
          <w:kern w:val="0"/>
          <w:sz w:val="24"/>
          <w:szCs w:val="24"/>
        </w:rPr>
      </w:pPr>
    </w:p>
    <w:p>
      <w:pPr>
        <w:widowControl/>
        <w:wordWrap w:val="0"/>
        <w:spacing w:line="360" w:lineRule="atLeast"/>
        <w:ind w:firstLine="480" w:firstLineChars="200"/>
        <w:jc w:val="left"/>
        <w:rPr>
          <w:rFonts w:hint="default" w:ascii="宋体" w:hAnsi="宋体" w:eastAsia="宋体" w:cs="宋体"/>
          <w:kern w:val="0"/>
          <w:sz w:val="24"/>
          <w:szCs w:val="24"/>
          <w:lang w:val="en-US" w:eastAsia="zh-CN"/>
        </w:rPr>
      </w:pPr>
      <w:bookmarkStart w:id="0" w:name="_GoBack"/>
      <w:r>
        <w:rPr>
          <w:rFonts w:hint="eastAsia" w:ascii="宋体" w:hAnsi="宋体" w:eastAsia="宋体" w:cs="宋体"/>
          <w:kern w:val="0"/>
          <w:sz w:val="24"/>
          <w:szCs w:val="24"/>
        </w:rPr>
        <w:t>一、采购项目编号：</w:t>
      </w:r>
      <w:r>
        <w:rPr>
          <w:rFonts w:hint="eastAsia" w:ascii="宋体" w:hAnsi="宋体" w:eastAsia="宋体" w:cs="宋体"/>
          <w:kern w:val="0"/>
          <w:sz w:val="24"/>
          <w:szCs w:val="24"/>
          <w:lang w:eastAsia="zh-CN"/>
        </w:rPr>
        <w:t>ZSYYHQBZ-202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03</w:t>
      </w:r>
    </w:p>
    <w:p>
      <w:pPr>
        <w:widowControl/>
        <w:wordWrap w:val="0"/>
        <w:spacing w:line="360" w:lineRule="atLeas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二、项目名称：</w:t>
      </w:r>
      <w:r>
        <w:rPr>
          <w:rFonts w:hint="eastAsia" w:ascii="宋体" w:hAnsi="宋体" w:eastAsia="宋体" w:cs="宋体"/>
          <w:kern w:val="0"/>
          <w:sz w:val="24"/>
          <w:szCs w:val="24"/>
          <w:lang w:eastAsia="zh-CN"/>
        </w:rPr>
        <w:t>浙江中医药大学附属第三</w:t>
      </w:r>
      <w:r>
        <w:rPr>
          <w:rFonts w:hint="eastAsia" w:ascii="宋体" w:hAnsi="宋体" w:eastAsia="宋体" w:cs="宋体"/>
          <w:kern w:val="0"/>
          <w:sz w:val="24"/>
          <w:szCs w:val="24"/>
        </w:rPr>
        <w:t>医</w:t>
      </w:r>
      <w:r>
        <w:rPr>
          <w:rFonts w:hint="eastAsia" w:ascii="宋体" w:hAnsi="宋体" w:eastAsia="宋体" w:cs="宋体"/>
          <w:kern w:val="0"/>
          <w:sz w:val="24"/>
          <w:szCs w:val="24"/>
          <w:lang w:eastAsia="zh-CN"/>
        </w:rPr>
        <w:t>院</w:t>
      </w:r>
      <w:r>
        <w:rPr>
          <w:rFonts w:hint="eastAsia" w:ascii="宋体" w:hAnsi="宋体" w:eastAsia="宋体" w:cs="宋体"/>
          <w:kern w:val="0"/>
          <w:sz w:val="24"/>
          <w:szCs w:val="24"/>
          <w:lang w:val="en-US" w:eastAsia="zh-CN"/>
        </w:rPr>
        <w:t>VIP体检区域诊疗家具</w:t>
      </w: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w:t>
      </w:r>
    </w:p>
    <w:p>
      <w:pPr>
        <w:widowControl/>
        <w:wordWrap w:val="0"/>
        <w:spacing w:line="360" w:lineRule="atLeast"/>
        <w:ind w:firstLine="480"/>
        <w:jc w:val="left"/>
        <w:rPr>
          <w:rFonts w:ascii="微软雅黑" w:hAnsi="微软雅黑" w:eastAsia="微软雅黑" w:cs="宋体"/>
          <w:kern w:val="0"/>
          <w:sz w:val="15"/>
          <w:szCs w:val="15"/>
        </w:rPr>
      </w:pPr>
      <w:r>
        <w:rPr>
          <w:rFonts w:hint="eastAsia" w:ascii="宋体" w:hAnsi="宋体" w:eastAsia="宋体" w:cs="宋体"/>
          <w:kern w:val="0"/>
          <w:sz w:val="24"/>
          <w:szCs w:val="24"/>
        </w:rPr>
        <w:t>三、采购方式：院内询价。</w:t>
      </w:r>
    </w:p>
    <w:p>
      <w:pPr>
        <w:widowControl/>
        <w:wordWrap w:val="0"/>
        <w:spacing w:line="360" w:lineRule="atLeast"/>
        <w:ind w:firstLine="480"/>
        <w:jc w:val="left"/>
        <w:rPr>
          <w:rFonts w:ascii="微软雅黑" w:hAnsi="微软雅黑" w:eastAsia="微软雅黑" w:cs="宋体"/>
          <w:kern w:val="0"/>
          <w:sz w:val="15"/>
          <w:szCs w:val="15"/>
        </w:rPr>
      </w:pPr>
      <w:r>
        <w:rPr>
          <w:rFonts w:hint="eastAsia" w:ascii="宋体" w:hAnsi="宋体" w:eastAsia="宋体" w:cs="宋体"/>
          <w:kern w:val="0"/>
          <w:sz w:val="24"/>
          <w:szCs w:val="24"/>
        </w:rPr>
        <w:t>四、询价采购项目内容：浙江中医药大学附属第三医院</w:t>
      </w:r>
      <w:r>
        <w:rPr>
          <w:rFonts w:hint="eastAsia" w:ascii="宋体" w:hAnsi="宋体" w:eastAsia="宋体" w:cs="宋体"/>
          <w:kern w:val="0"/>
          <w:sz w:val="24"/>
          <w:szCs w:val="24"/>
          <w:lang w:val="en-US" w:eastAsia="zh-CN"/>
        </w:rPr>
        <w:t>VIP体检区域诊疗家具</w:t>
      </w:r>
      <w:r>
        <w:rPr>
          <w:rFonts w:hint="eastAsia" w:ascii="宋体" w:hAnsi="宋体" w:eastAsia="宋体" w:cs="宋体"/>
          <w:kern w:val="0"/>
          <w:sz w:val="24"/>
          <w:szCs w:val="24"/>
        </w:rPr>
        <w:t>。预算金额为</w:t>
      </w:r>
      <w:r>
        <w:rPr>
          <w:rFonts w:hint="eastAsia" w:ascii="宋体" w:hAnsi="宋体" w:eastAsia="宋体" w:cs="宋体"/>
          <w:kern w:val="0"/>
          <w:sz w:val="24"/>
          <w:szCs w:val="24"/>
          <w:lang w:val="en-US" w:eastAsia="zh-CN"/>
        </w:rPr>
        <w:t>9.5</w:t>
      </w:r>
      <w:r>
        <w:rPr>
          <w:rFonts w:hint="eastAsia" w:ascii="宋体" w:hAnsi="宋体" w:eastAsia="宋体" w:cs="宋体"/>
          <w:kern w:val="0"/>
          <w:sz w:val="24"/>
          <w:szCs w:val="24"/>
        </w:rPr>
        <w:t>万元，</w:t>
      </w:r>
      <w:r>
        <w:rPr>
          <w:rFonts w:hint="eastAsia" w:ascii="宋体" w:hAnsi="宋体" w:eastAsia="宋体" w:cs="宋体"/>
          <w:kern w:val="0"/>
          <w:sz w:val="24"/>
          <w:szCs w:val="24"/>
          <w:lang w:eastAsia="zh-CN"/>
        </w:rPr>
        <w:t>供货期要求</w:t>
      </w:r>
      <w:r>
        <w:rPr>
          <w:rFonts w:hint="eastAsia" w:ascii="宋体" w:hAnsi="宋体" w:eastAsia="宋体" w:cs="宋体"/>
          <w:kern w:val="0"/>
          <w:sz w:val="24"/>
          <w:szCs w:val="24"/>
          <w:lang w:val="en-US" w:eastAsia="zh-CN"/>
        </w:rPr>
        <w:t>12天，</w:t>
      </w:r>
      <w:r>
        <w:rPr>
          <w:rFonts w:hint="eastAsia" w:ascii="宋体" w:hAnsi="宋体" w:eastAsia="宋体" w:cs="宋体"/>
          <w:kern w:val="0"/>
          <w:sz w:val="24"/>
          <w:szCs w:val="24"/>
        </w:rPr>
        <w:t>详见后附件清单。</w:t>
      </w:r>
    </w:p>
    <w:p>
      <w:pPr>
        <w:widowControl/>
        <w:wordWrap w:val="0"/>
        <w:spacing w:line="360" w:lineRule="atLeast"/>
        <w:ind w:firstLine="480"/>
        <w:jc w:val="left"/>
        <w:rPr>
          <w:rFonts w:ascii="微软雅黑" w:hAnsi="微软雅黑" w:eastAsia="微软雅黑" w:cs="宋体"/>
          <w:kern w:val="0"/>
          <w:sz w:val="15"/>
          <w:szCs w:val="15"/>
        </w:rPr>
      </w:pPr>
      <w:r>
        <w:rPr>
          <w:rFonts w:hint="eastAsia" w:ascii="宋体" w:hAnsi="宋体" w:eastAsia="宋体" w:cs="宋体"/>
          <w:kern w:val="0"/>
          <w:sz w:val="24"/>
          <w:szCs w:val="24"/>
        </w:rPr>
        <w:t>五、供应商的资格要求：</w:t>
      </w:r>
    </w:p>
    <w:p>
      <w:pPr>
        <w:widowControl/>
        <w:spacing w:after="150"/>
        <w:ind w:firstLine="480" w:firstLineChars="200"/>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lang w:val="en-US" w:eastAsia="zh-CN"/>
        </w:rPr>
        <w:t>1、</w:t>
      </w:r>
      <w:r>
        <w:rPr>
          <w:rFonts w:cs="宋体" w:asciiTheme="majorEastAsia" w:hAnsiTheme="majorEastAsia" w:eastAsiaTheme="majorEastAsia"/>
          <w:kern w:val="0"/>
          <w:sz w:val="24"/>
          <w:szCs w:val="24"/>
        </w:rPr>
        <w:t>具有独立承担民事责任的能力；</w:t>
      </w:r>
    </w:p>
    <w:p>
      <w:pPr>
        <w:widowControl/>
        <w:spacing w:after="150"/>
        <w:ind w:firstLine="480" w:firstLineChars="200"/>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2、</w:t>
      </w:r>
      <w:r>
        <w:rPr>
          <w:rFonts w:cs="宋体" w:asciiTheme="majorEastAsia" w:hAnsiTheme="majorEastAsia" w:eastAsiaTheme="majorEastAsia"/>
          <w:kern w:val="0"/>
          <w:sz w:val="24"/>
          <w:szCs w:val="24"/>
        </w:rPr>
        <w:t>具有良好的商业信誉和健全的财务会计制度；</w:t>
      </w:r>
    </w:p>
    <w:p>
      <w:pPr>
        <w:widowControl/>
        <w:spacing w:after="150"/>
        <w:ind w:firstLine="480" w:firstLineChars="200"/>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rPr>
        <w:t>3、</w:t>
      </w:r>
      <w:r>
        <w:rPr>
          <w:rFonts w:cs="宋体" w:asciiTheme="majorEastAsia" w:hAnsiTheme="majorEastAsia" w:eastAsiaTheme="majorEastAsia"/>
          <w:kern w:val="0"/>
          <w:sz w:val="24"/>
          <w:szCs w:val="24"/>
        </w:rPr>
        <w:t>具有履行合同所必需的专业技术能力；</w:t>
      </w:r>
    </w:p>
    <w:p>
      <w:pPr>
        <w:widowControl/>
        <w:spacing w:after="150"/>
        <w:ind w:firstLine="480" w:firstLineChars="200"/>
        <w:jc w:val="left"/>
        <w:rPr>
          <w:rFonts w:cs="宋体" w:asciiTheme="majorEastAsia" w:hAnsiTheme="majorEastAsia" w:eastAsiaTheme="majorEastAsia"/>
          <w:kern w:val="0"/>
          <w:sz w:val="24"/>
          <w:szCs w:val="24"/>
        </w:rPr>
      </w:pPr>
      <w:r>
        <w:rPr>
          <w:rFonts w:hint="eastAsia" w:cs="宋体" w:asciiTheme="majorEastAsia" w:hAnsiTheme="majorEastAsia" w:eastAsiaTheme="majorEastAsia"/>
          <w:kern w:val="0"/>
          <w:sz w:val="24"/>
          <w:szCs w:val="24"/>
          <w:lang w:val="en-US" w:eastAsia="zh-CN"/>
        </w:rPr>
        <w:t>4</w:t>
      </w:r>
      <w:r>
        <w:rPr>
          <w:rFonts w:hint="eastAsia" w:cs="宋体" w:asciiTheme="majorEastAsia" w:hAnsiTheme="majorEastAsia" w:eastAsiaTheme="majorEastAsia"/>
          <w:kern w:val="0"/>
          <w:sz w:val="24"/>
          <w:szCs w:val="24"/>
        </w:rPr>
        <w:t>、</w:t>
      </w:r>
      <w:r>
        <w:rPr>
          <w:rFonts w:cs="宋体" w:asciiTheme="majorEastAsia" w:hAnsiTheme="majorEastAsia" w:eastAsiaTheme="majorEastAsia"/>
          <w:kern w:val="0"/>
          <w:sz w:val="24"/>
          <w:szCs w:val="24"/>
        </w:rPr>
        <w:t>参加采购活动前三年内，在经营活动中没有重大违法记录；</w:t>
      </w:r>
    </w:p>
    <w:p>
      <w:pPr>
        <w:widowControl/>
        <w:wordWrap w:val="0"/>
        <w:spacing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六、询价响应材料及时间</w:t>
      </w:r>
    </w:p>
    <w:p>
      <w:pPr>
        <w:widowControl/>
        <w:wordWrap w:val="0"/>
        <w:spacing w:line="360" w:lineRule="atLeast"/>
        <w:ind w:firstLine="480"/>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1.询价响应时请提供以下材料、证件（复印件须盖单位公章，原件备查）：（</w:t>
      </w:r>
      <w:r>
        <w:rPr>
          <w:rFonts w:ascii="Times New Roman" w:hAnsi="Times New Roman" w:eastAsia="微软雅黑" w:cs="Times New Roman"/>
          <w:kern w:val="0"/>
          <w:sz w:val="24"/>
          <w:szCs w:val="24"/>
        </w:rPr>
        <w:t>1</w:t>
      </w:r>
      <w:r>
        <w:rPr>
          <w:rFonts w:hint="eastAsia" w:ascii="宋体" w:hAnsi="宋体" w:eastAsia="宋体" w:cs="宋体"/>
          <w:kern w:val="0"/>
          <w:sz w:val="24"/>
          <w:szCs w:val="24"/>
        </w:rPr>
        <w:t>）法人授权委托书、法人、授权代表身份证复印件；（</w:t>
      </w:r>
      <w:r>
        <w:rPr>
          <w:rFonts w:ascii="Times New Roman" w:hAnsi="Times New Roman" w:eastAsia="微软雅黑" w:cs="Times New Roman"/>
          <w:kern w:val="0"/>
          <w:sz w:val="24"/>
          <w:szCs w:val="24"/>
        </w:rPr>
        <w:t>2</w:t>
      </w:r>
      <w:r>
        <w:rPr>
          <w:rFonts w:hint="eastAsia" w:ascii="宋体" w:hAnsi="宋体" w:eastAsia="宋体" w:cs="宋体"/>
          <w:kern w:val="0"/>
          <w:sz w:val="24"/>
          <w:szCs w:val="24"/>
        </w:rPr>
        <w:t>）企业营业执照；（</w:t>
      </w:r>
      <w:r>
        <w:rPr>
          <w:rFonts w:ascii="Times New Roman" w:hAnsi="Times New Roman" w:eastAsia="微软雅黑" w:cs="Times New Roman"/>
          <w:kern w:val="0"/>
          <w:sz w:val="24"/>
          <w:szCs w:val="24"/>
        </w:rPr>
        <w:t>3</w:t>
      </w:r>
      <w:r>
        <w:rPr>
          <w:rFonts w:hint="eastAsia" w:ascii="宋体" w:hAnsi="宋体" w:eastAsia="宋体" w:cs="宋体"/>
          <w:kern w:val="0"/>
          <w:sz w:val="24"/>
          <w:szCs w:val="24"/>
        </w:rPr>
        <w:t>）相关企业资质证书；(4)按询价采购公告的</w:t>
      </w:r>
      <w:r>
        <w:rPr>
          <w:rFonts w:hint="eastAsia" w:ascii="宋体" w:hAnsi="宋体" w:eastAsia="宋体" w:cs="宋体"/>
          <w:kern w:val="0"/>
          <w:sz w:val="24"/>
          <w:szCs w:val="24"/>
          <w:lang w:eastAsia="zh-CN"/>
        </w:rPr>
        <w:t>采购</w:t>
      </w:r>
      <w:r>
        <w:rPr>
          <w:rFonts w:hint="eastAsia" w:ascii="宋体" w:hAnsi="宋体" w:eastAsia="宋体" w:cs="宋体"/>
          <w:kern w:val="0"/>
          <w:sz w:val="24"/>
          <w:szCs w:val="24"/>
        </w:rPr>
        <w:t>清单提供的报价文件</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lang w:eastAsia="zh-CN"/>
        </w:rPr>
        <w:t>）其他可提供资料、证明材料。</w:t>
      </w:r>
    </w:p>
    <w:p>
      <w:pPr>
        <w:widowControl/>
        <w:wordWrap w:val="0"/>
        <w:spacing w:line="360" w:lineRule="atLeast"/>
        <w:ind w:firstLine="480"/>
        <w:jc w:val="left"/>
        <w:rPr>
          <w:rFonts w:ascii="微软雅黑" w:hAnsi="微软雅黑" w:eastAsia="微软雅黑" w:cs="宋体"/>
          <w:kern w:val="0"/>
          <w:sz w:val="15"/>
          <w:szCs w:val="15"/>
        </w:rPr>
      </w:pPr>
      <w:r>
        <w:rPr>
          <w:rFonts w:hint="eastAsia" w:ascii="宋体" w:hAnsi="宋体" w:eastAsia="宋体" w:cs="宋体"/>
          <w:kern w:val="0"/>
          <w:sz w:val="24"/>
          <w:szCs w:val="24"/>
        </w:rPr>
        <w:t>以上资料一式</w:t>
      </w:r>
      <w:r>
        <w:rPr>
          <w:rFonts w:hint="eastAsia" w:ascii="宋体" w:hAnsi="宋体" w:eastAsia="宋体" w:cs="宋体"/>
          <w:kern w:val="0"/>
          <w:sz w:val="24"/>
          <w:szCs w:val="24"/>
          <w:lang w:eastAsia="zh-CN"/>
        </w:rPr>
        <w:t>四</w:t>
      </w:r>
      <w:r>
        <w:rPr>
          <w:rFonts w:hint="eastAsia" w:ascii="宋体" w:hAnsi="宋体" w:eastAsia="宋体" w:cs="宋体"/>
          <w:kern w:val="0"/>
          <w:sz w:val="24"/>
          <w:szCs w:val="24"/>
        </w:rPr>
        <w:t>份，装袋密封，文件及密封处需加盖供应商公章及法定代表人印章。</w:t>
      </w:r>
    </w:p>
    <w:p>
      <w:pPr>
        <w:widowControl/>
        <w:wordWrap w:val="0"/>
        <w:spacing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2.询价响应文件递交时间：202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15</w:t>
      </w:r>
      <w:r>
        <w:rPr>
          <w:rFonts w:hint="eastAsia" w:ascii="宋体" w:hAnsi="宋体" w:eastAsia="宋体" w:cs="宋体"/>
          <w:kern w:val="0"/>
          <w:sz w:val="24"/>
          <w:szCs w:val="24"/>
        </w:rPr>
        <w:t>日8:</w:t>
      </w:r>
      <w:r>
        <w:rPr>
          <w:rFonts w:hint="eastAsia" w:ascii="宋体" w:hAnsi="宋体" w:eastAsia="宋体" w:cs="宋体"/>
          <w:kern w:val="0"/>
          <w:sz w:val="24"/>
          <w:szCs w:val="24"/>
          <w:lang w:val="en-US" w:eastAsia="zh-CN"/>
        </w:rPr>
        <w:t>30</w:t>
      </w:r>
      <w:r>
        <w:rPr>
          <w:rFonts w:hint="eastAsia" w:ascii="宋体" w:hAnsi="宋体" w:eastAsia="宋体" w:cs="宋体"/>
          <w:kern w:val="0"/>
          <w:sz w:val="24"/>
          <w:szCs w:val="24"/>
        </w:rPr>
        <w:t xml:space="preserve"> 前。</w:t>
      </w:r>
    </w:p>
    <w:p>
      <w:pPr>
        <w:widowControl/>
        <w:wordWrap w:val="0"/>
        <w:spacing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 xml:space="preserve">  询价响应文件密封送达武林巷二号行政区三楼会议室，逾期送达或未密封将拒绝接收。</w:t>
      </w:r>
    </w:p>
    <w:p>
      <w:pPr>
        <w:widowControl/>
        <w:wordWrap w:val="0"/>
        <w:spacing w:line="360" w:lineRule="atLeast"/>
        <w:ind w:firstLine="48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3.询价磋商时间：202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15</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30。</w:t>
      </w:r>
    </w:p>
    <w:p>
      <w:pPr>
        <w:widowControl/>
        <w:wordWrap w:val="0"/>
        <w:spacing w:line="360" w:lineRule="atLeast"/>
        <w:ind w:firstLine="480"/>
        <w:jc w:val="left"/>
        <w:rPr>
          <w:rFonts w:ascii="微软雅黑" w:hAnsi="微软雅黑" w:eastAsia="微软雅黑" w:cs="宋体"/>
          <w:kern w:val="0"/>
          <w:sz w:val="15"/>
          <w:szCs w:val="15"/>
        </w:rPr>
      </w:pPr>
      <w:r>
        <w:rPr>
          <w:rFonts w:hint="eastAsia" w:ascii="宋体" w:hAnsi="宋体" w:eastAsia="宋体" w:cs="宋体"/>
          <w:kern w:val="0"/>
          <w:sz w:val="24"/>
          <w:szCs w:val="24"/>
        </w:rPr>
        <w:t xml:space="preserve">  询价磋商地址：武林巷二号行政区三楼会议室</w:t>
      </w:r>
    </w:p>
    <w:p>
      <w:pPr>
        <w:widowControl/>
        <w:wordWrap w:val="0"/>
        <w:spacing w:line="360" w:lineRule="atLeast"/>
        <w:ind w:firstLine="480"/>
        <w:jc w:val="left"/>
        <w:rPr>
          <w:rFonts w:ascii="微软雅黑" w:hAnsi="微软雅黑" w:eastAsia="微软雅黑" w:cs="宋体"/>
          <w:kern w:val="0"/>
          <w:sz w:val="15"/>
          <w:szCs w:val="15"/>
        </w:rPr>
      </w:pPr>
      <w:r>
        <w:rPr>
          <w:rFonts w:hint="eastAsia" w:ascii="宋体" w:hAnsi="宋体" w:eastAsia="宋体" w:cs="宋体"/>
          <w:kern w:val="0"/>
          <w:sz w:val="24"/>
          <w:szCs w:val="24"/>
        </w:rPr>
        <w:t>4.咨询联系人：葛</w:t>
      </w:r>
      <w:r>
        <w:rPr>
          <w:rFonts w:hint="eastAsia" w:ascii="宋体" w:hAnsi="宋体" w:eastAsia="宋体" w:cs="宋体"/>
          <w:kern w:val="0"/>
          <w:sz w:val="24"/>
          <w:szCs w:val="24"/>
          <w:lang w:eastAsia="zh-CN"/>
        </w:rPr>
        <w:t>老师</w:t>
      </w:r>
      <w:r>
        <w:rPr>
          <w:rFonts w:hint="eastAsia" w:ascii="宋体" w:hAnsi="宋体" w:eastAsia="宋体" w:cs="宋体"/>
          <w:kern w:val="0"/>
          <w:sz w:val="18"/>
          <w:szCs w:val="18"/>
        </w:rPr>
        <w:t>   </w:t>
      </w:r>
      <w:r>
        <w:rPr>
          <w:rFonts w:hint="eastAsia" w:ascii="宋体" w:hAnsi="宋体" w:eastAsia="宋体" w:cs="宋体"/>
          <w:kern w:val="0"/>
          <w:sz w:val="24"/>
          <w:szCs w:val="24"/>
        </w:rPr>
        <w:t>联系电话：0571-88393585</w:t>
      </w:r>
    </w:p>
    <w:p>
      <w:pPr>
        <w:widowControl/>
        <w:wordWrap w:val="0"/>
        <w:spacing w:line="360" w:lineRule="atLeast"/>
        <w:ind w:firstLine="480"/>
        <w:jc w:val="left"/>
        <w:rPr>
          <w:rFonts w:ascii="微软雅黑" w:hAnsi="微软雅黑" w:eastAsia="微软雅黑" w:cs="宋体"/>
          <w:kern w:val="0"/>
          <w:sz w:val="15"/>
          <w:szCs w:val="15"/>
        </w:rPr>
      </w:pPr>
    </w:p>
    <w:p>
      <w:pPr>
        <w:widowControl/>
        <w:wordWrap w:val="0"/>
        <w:spacing w:line="360" w:lineRule="atLeast"/>
        <w:ind w:firstLine="480"/>
        <w:jc w:val="left"/>
        <w:rPr>
          <w:rFonts w:ascii="宋体" w:hAnsi="宋体" w:eastAsia="宋体" w:cs="宋体"/>
          <w:kern w:val="0"/>
          <w:sz w:val="24"/>
          <w:szCs w:val="24"/>
        </w:rPr>
      </w:pPr>
      <w:r>
        <w:rPr>
          <w:rFonts w:hint="eastAsia" w:ascii="微软雅黑" w:hAnsi="微软雅黑" w:eastAsia="微软雅黑" w:cs="宋体"/>
          <w:kern w:val="0"/>
          <w:sz w:val="15"/>
          <w:szCs w:val="15"/>
        </w:rPr>
        <w:t> </w:t>
      </w:r>
      <w:r>
        <w:rPr>
          <w:rFonts w:hint="eastAsia" w:ascii="宋体" w:hAnsi="宋体" w:eastAsia="宋体" w:cs="宋体"/>
          <w:kern w:val="0"/>
          <w:sz w:val="24"/>
          <w:szCs w:val="24"/>
        </w:rPr>
        <w:t xml:space="preserve">                                                              </w:t>
      </w:r>
    </w:p>
    <w:p>
      <w:pPr>
        <w:widowControl/>
        <w:wordWrap w:val="0"/>
        <w:spacing w:line="360" w:lineRule="atLeast"/>
        <w:ind w:firstLine="3840" w:firstLineChars="1600"/>
        <w:jc w:val="left"/>
        <w:rPr>
          <w:rFonts w:ascii="微软雅黑" w:hAnsi="微软雅黑" w:eastAsia="微软雅黑" w:cs="宋体"/>
          <w:kern w:val="0"/>
          <w:sz w:val="15"/>
          <w:szCs w:val="15"/>
        </w:rPr>
      </w:pP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浙江中医药大学附属第三医院</w:t>
      </w:r>
    </w:p>
    <w:p>
      <w:pPr>
        <w:pStyle w:val="9"/>
        <w:widowControl/>
        <w:spacing w:before="312" w:after="150" w:afterAutospacing="0"/>
        <w:textAlignment w:val="baseline"/>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                    </w:t>
      </w:r>
      <w:r>
        <w:rPr>
          <w:rFonts w:hint="eastAsia" w:ascii="宋体" w:hAnsi="宋体" w:cs="宋体"/>
          <w:kern w:val="0"/>
          <w:sz w:val="24"/>
          <w:szCs w:val="24"/>
          <w:lang w:val="en-US" w:eastAsia="zh-CN"/>
        </w:rPr>
        <w:t xml:space="preserve">       </w:t>
      </w:r>
      <w:r>
        <w:rPr>
          <w:rFonts w:hint="eastAsia" w:ascii="宋体" w:hAnsi="宋体" w:eastAsia="宋体" w:cs="宋体"/>
          <w:kern w:val="0"/>
          <w:sz w:val="24"/>
          <w:szCs w:val="24"/>
        </w:rPr>
        <w:t>202</w:t>
      </w:r>
      <w:r>
        <w:rPr>
          <w:rFonts w:hint="eastAsia" w:ascii="宋体" w:hAnsi="宋体" w:cs="宋体"/>
          <w:kern w:val="0"/>
          <w:sz w:val="24"/>
          <w:szCs w:val="24"/>
          <w:lang w:val="en-US" w:eastAsia="zh-CN"/>
        </w:rPr>
        <w:t>3</w:t>
      </w:r>
      <w:r>
        <w:rPr>
          <w:rFonts w:hint="eastAsia" w:ascii="宋体" w:hAnsi="宋体" w:eastAsia="宋体" w:cs="宋体"/>
          <w:kern w:val="0"/>
          <w:sz w:val="24"/>
          <w:szCs w:val="24"/>
        </w:rPr>
        <w:t>.</w:t>
      </w:r>
      <w:r>
        <w:rPr>
          <w:rFonts w:hint="eastAsia" w:ascii="宋体" w:hAnsi="宋体" w:cs="宋体"/>
          <w:kern w:val="0"/>
          <w:sz w:val="24"/>
          <w:szCs w:val="24"/>
          <w:lang w:val="en-US" w:eastAsia="zh-CN"/>
        </w:rPr>
        <w:t>3</w:t>
      </w:r>
      <w:r>
        <w:rPr>
          <w:rFonts w:hint="eastAsia" w:ascii="宋体" w:hAnsi="宋体" w:eastAsia="宋体" w:cs="宋体"/>
          <w:kern w:val="0"/>
          <w:sz w:val="24"/>
          <w:szCs w:val="24"/>
        </w:rPr>
        <w:t>.</w:t>
      </w:r>
      <w:r>
        <w:rPr>
          <w:rFonts w:hint="eastAsia" w:ascii="宋体" w:hAnsi="宋体" w:cs="宋体"/>
          <w:kern w:val="0"/>
          <w:sz w:val="24"/>
          <w:szCs w:val="24"/>
          <w:lang w:val="en-US" w:eastAsia="zh-CN"/>
        </w:rPr>
        <w:t>7</w:t>
      </w:r>
    </w:p>
    <w:p>
      <w:pPr>
        <w:pStyle w:val="9"/>
        <w:widowControl/>
        <w:spacing w:before="312" w:after="150" w:afterAutospacing="0"/>
        <w:textAlignment w:val="baseline"/>
        <w:rPr>
          <w:rFonts w:hint="eastAsia" w:ascii="宋体" w:hAnsi="宋体" w:eastAsia="宋体" w:cs="宋体"/>
          <w:kern w:val="0"/>
          <w:sz w:val="24"/>
          <w:szCs w:val="24"/>
        </w:rPr>
      </w:pPr>
    </w:p>
    <w:p>
      <w:pPr>
        <w:pStyle w:val="9"/>
        <w:widowControl/>
        <w:spacing w:before="312" w:after="150" w:afterAutospacing="0"/>
        <w:textAlignment w:val="baseline"/>
        <w:rPr>
          <w:rFonts w:hint="eastAsia" w:ascii="宋体" w:hAnsi="宋体" w:eastAsia="宋体" w:cs="宋体"/>
          <w:kern w:val="0"/>
          <w:sz w:val="24"/>
          <w:szCs w:val="24"/>
        </w:rPr>
      </w:pPr>
    </w:p>
    <w:p>
      <w:pPr>
        <w:pStyle w:val="9"/>
        <w:keepNext w:val="0"/>
        <w:keepLines w:val="0"/>
        <w:pageBreakBefore w:val="0"/>
        <w:widowControl/>
        <w:kinsoku/>
        <w:wordWrap/>
        <w:overflowPunct/>
        <w:topLinePunct w:val="0"/>
        <w:autoSpaceDE/>
        <w:autoSpaceDN/>
        <w:bidi w:val="0"/>
        <w:adjustRightInd/>
        <w:snapToGrid/>
        <w:spacing w:before="312" w:after="0" w:afterAutospacing="0" w:line="500" w:lineRule="exact"/>
        <w:textAlignment w:val="baseline"/>
        <w:rPr>
          <w:rFonts w:hint="eastAsia" w:ascii="宋体" w:hAnsi="宋体" w:cs="宋体"/>
          <w:kern w:val="0"/>
          <w:sz w:val="30"/>
          <w:szCs w:val="30"/>
          <w:lang w:val="en-US" w:eastAsia="zh-CN"/>
        </w:rPr>
      </w:pPr>
      <w:r>
        <w:rPr>
          <w:rFonts w:hint="eastAsia" w:ascii="宋体" w:hAnsi="宋体" w:cs="宋体"/>
          <w:kern w:val="0"/>
          <w:sz w:val="30"/>
          <w:szCs w:val="30"/>
          <w:lang w:val="en-US" w:eastAsia="zh-CN"/>
        </w:rPr>
        <w:t xml:space="preserve">附件一  </w:t>
      </w:r>
    </w:p>
    <w:p>
      <w:pPr>
        <w:pStyle w:val="9"/>
        <w:keepNext w:val="0"/>
        <w:keepLines w:val="0"/>
        <w:pageBreakBefore w:val="0"/>
        <w:widowControl/>
        <w:kinsoku/>
        <w:wordWrap/>
        <w:overflowPunct/>
        <w:topLinePunct w:val="0"/>
        <w:autoSpaceDE/>
        <w:autoSpaceDN/>
        <w:bidi w:val="0"/>
        <w:adjustRightInd/>
        <w:snapToGrid/>
        <w:spacing w:before="312" w:after="0" w:afterAutospacing="0" w:line="500" w:lineRule="exact"/>
        <w:jc w:val="center"/>
        <w:textAlignment w:val="baseline"/>
        <w:rPr>
          <w:rFonts w:hint="eastAsia" w:ascii="宋体" w:hAnsi="宋体" w:cs="宋体"/>
          <w:kern w:val="0"/>
          <w:sz w:val="28"/>
          <w:szCs w:val="28"/>
          <w:lang w:val="en-US" w:eastAsia="zh-CN"/>
        </w:rPr>
      </w:pPr>
      <w:r>
        <w:rPr>
          <w:rFonts w:hint="eastAsia" w:ascii="宋体" w:hAnsi="宋体" w:cs="宋体"/>
          <w:kern w:val="0"/>
          <w:sz w:val="28"/>
          <w:szCs w:val="28"/>
          <w:lang w:val="en-US" w:eastAsia="zh-CN"/>
        </w:rPr>
        <w:t>浙江中医药大学附属第三医院VIP体检区域诊疗家具采购清单</w:t>
      </w:r>
    </w:p>
    <w:tbl>
      <w:tblPr>
        <w:tblStyle w:val="10"/>
        <w:tblpPr w:leftFromText="180" w:rightFromText="180" w:vertAnchor="text" w:horzAnchor="page" w:tblpX="1060" w:tblpY="540"/>
        <w:tblOverlap w:val="never"/>
        <w:tblW w:w="96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0"/>
        <w:gridCol w:w="1080"/>
        <w:gridCol w:w="1755"/>
        <w:gridCol w:w="1170"/>
        <w:gridCol w:w="4025"/>
        <w:gridCol w:w="536"/>
        <w:gridCol w:w="7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家具名称</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货物图示（仅供参考）</w:t>
            </w:r>
          </w:p>
        </w:tc>
        <w:tc>
          <w:tcPr>
            <w:tcW w:w="117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规格尺寸（mm)</w:t>
            </w:r>
          </w:p>
        </w:tc>
        <w:tc>
          <w:tcPr>
            <w:tcW w:w="402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材质说明（带*条款为重点要求）</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单人间3间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9"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1.2米床</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635</wp:posOffset>
                  </wp:positionH>
                  <wp:positionV relativeFrom="paragraph">
                    <wp:posOffset>94615</wp:posOffset>
                  </wp:positionV>
                  <wp:extent cx="961390" cy="1190625"/>
                  <wp:effectExtent l="0" t="0" r="10160" b="9525"/>
                  <wp:wrapNone/>
                  <wp:docPr id="15" name="图片_5"/>
                  <wp:cNvGraphicFramePr/>
                  <a:graphic xmlns:a="http://schemas.openxmlformats.org/drawingml/2006/main">
                    <a:graphicData uri="http://schemas.openxmlformats.org/drawingml/2006/picture">
                      <pic:pic xmlns:pic="http://schemas.openxmlformats.org/drawingml/2006/picture">
                        <pic:nvPicPr>
                          <pic:cNvPr id="15" name="图片_5"/>
                          <pic:cNvPicPr/>
                        </pic:nvPicPr>
                        <pic:blipFill>
                          <a:blip r:embed="rId5"/>
                          <a:stretch>
                            <a:fillRect/>
                          </a:stretch>
                        </pic:blipFill>
                        <pic:spPr>
                          <a:xfrm>
                            <a:off x="0" y="0"/>
                            <a:ext cx="961390" cy="119062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1200*200*1050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*1、面材：符合GB/T 13010-2006《刨切单板》标准，厚度≥1.2mm，含水率合格，木皮完整干净、无腐料，颜色均匀平整；</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*2、基材：内框架采用夹板为基材的榫卯结构内架，材料经去皮、烘干、防虫防腐处理，符合GB/T 9846-2015《普通胶合板》，GB 18580-2017《室内装饰装修材料  人造板及其制品中甲醛释放限量》含水率I、II、III类检验结果为合格，静曲强度、顺纹、横纹检验结果为合格，弹性模量、顺纹、横纹检验结果为合格，甲醛释放量≤0.071mg/m³。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*3、水基型胶黏剂（白乳胶）：符合：GB/T 18583-2008《室内装饰材料 胶粘剂中有害物质限量》，游离甲醛≤0.05mg/kg,苯：≤0.01g/kg,甲苯+二甲苯：≤0.04g/kg，总挥发性有机物≤40g/L。</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*4、油漆：采用水性环保油漆，油漆工艺“五底三面”工艺，水性漆（底漆）：符合GB 18581-2020《木器涂料中有害物质限量》标准，VOC含量检测结果≤162g/L,甲醛含量检测结果≤12mg/kg；水性漆（面漆）：符合GB 18581-2020《木器涂料中有害物质限量》标准，VOC含量检测结果≤125g/L,甲醛含量检测结果≤5mg/kg；</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4"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床头柜</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66040</wp:posOffset>
                  </wp:positionV>
                  <wp:extent cx="1024890" cy="1171575"/>
                  <wp:effectExtent l="0" t="0" r="3810" b="9525"/>
                  <wp:wrapNone/>
                  <wp:docPr id="14" name="图片_6"/>
                  <wp:cNvGraphicFramePr/>
                  <a:graphic xmlns:a="http://schemas.openxmlformats.org/drawingml/2006/main">
                    <a:graphicData uri="http://schemas.openxmlformats.org/drawingml/2006/picture">
                      <pic:pic xmlns:pic="http://schemas.openxmlformats.org/drawingml/2006/picture">
                        <pic:nvPicPr>
                          <pic:cNvPr id="14" name="图片_6"/>
                          <pic:cNvPicPr/>
                        </pic:nvPicPr>
                        <pic:blipFill>
                          <a:blip r:embed="rId6"/>
                          <a:stretch>
                            <a:fillRect/>
                          </a:stretch>
                        </pic:blipFill>
                        <pic:spPr>
                          <a:xfrm>
                            <a:off x="0" y="0"/>
                            <a:ext cx="1024890" cy="117157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500*400*450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*1、面材：符合GB/T 13010-2006《刨切单板》标准，厚度≥1.2mm，含水率合格，木皮完整干净、无腐料，颜色均匀平整；</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*2、基材：内框架采用夹板为基材的榫卯结构内架，材料经去皮、烘干、防虫防腐处理，符合GB/T 9846-2015《普通胶合板》，GB 18580-2017《室内装饰装修材料  人造板及其制品中甲醛释放限量》含水率I、II、III类检验结果为合格，静曲强度、顺纹、横纹检验结果为合格，弹性模量、顺纹、横纹检验结果为合格，甲醛释放量≤0.071mg/m³。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*3、水基型胶黏剂（白乳胶）：符合：GB/T 18583-2008《室内装饰材料 胶粘剂中有害物质限量》，游离甲醛≤0.05mg/kg,苯：≤0.01g/kg,甲苯+二甲苯：≤0.04g/kg，总挥发性有机物≤40g/L。</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*4、油漆：采用水性环保油漆，油漆工艺“五底三面”工艺，水性漆（底漆）：符合GB 18581-2020《木器涂料中有害物质限量》标准，VOC含量检测结果≤162g/L,甲醛含量检测结果≤12mg/kg；水性漆（面漆）：符合GB 18581-2020《木器涂料中有害物质限量》标准，VOC含量检测结果≤125g/L,甲醛含量检测结果≤5mg/kg；</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7"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休闲椅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15875</wp:posOffset>
                  </wp:positionH>
                  <wp:positionV relativeFrom="paragraph">
                    <wp:posOffset>69215</wp:posOffset>
                  </wp:positionV>
                  <wp:extent cx="951865" cy="1342390"/>
                  <wp:effectExtent l="0" t="0" r="635" b="10160"/>
                  <wp:wrapNone/>
                  <wp:docPr id="12" name="图片_9"/>
                  <wp:cNvGraphicFramePr/>
                  <a:graphic xmlns:a="http://schemas.openxmlformats.org/drawingml/2006/main">
                    <a:graphicData uri="http://schemas.openxmlformats.org/drawingml/2006/picture">
                      <pic:pic xmlns:pic="http://schemas.openxmlformats.org/drawingml/2006/picture">
                        <pic:nvPicPr>
                          <pic:cNvPr id="12" name="图片_9"/>
                          <pic:cNvPicPr/>
                        </pic:nvPicPr>
                        <pic:blipFill>
                          <a:blip r:embed="rId7"/>
                          <a:stretch>
                            <a:fillRect/>
                          </a:stretch>
                        </pic:blipFill>
                        <pic:spPr>
                          <a:xfrm>
                            <a:off x="0" y="0"/>
                            <a:ext cx="951865" cy="134239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640*660*790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1、面料：优质麻绒面料，符合GB 18401-2010标准、GB 17927.1-2011标准，其中甲醛含量未检出，通过香烟抗引燃特性试验，pH值、染色牢度均合格，无异味，可分解致癌芳香胺染料不得检出。</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*2、阻燃海绵：靠背、坐垫采用高回弹定型海棉，符合GB/T 10802-2006《通用软质聚醚型聚氨酯泡沫塑料》标准，压陷性能25%压陷硬度≤175N,65%/25%压陷比≥3.4，回弹率≥39%。</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*3、框架:内框架采用夹板为基材的榫卯结构内架，材料经去皮、烘干、防虫防腐处理，符合GB/T 9846-2015《普通胶合板》，GB 18580-2017《室内装饰装修材料  人造板及其制品中甲醛释放限量》含水率I、II、III类检验结果为合格，静曲强度、顺纹、横纹检验结果为合格，弹性模量、顺纹、横纹检验结果为合格，甲醛释放量≤0.071mg/m³。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4、打底：高弹力弹簧+尼龙绷带。</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3"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角几</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10160</wp:posOffset>
                  </wp:positionH>
                  <wp:positionV relativeFrom="paragraph">
                    <wp:posOffset>92710</wp:posOffset>
                  </wp:positionV>
                  <wp:extent cx="982980" cy="1067435"/>
                  <wp:effectExtent l="0" t="0" r="7620" b="18415"/>
                  <wp:wrapNone/>
                  <wp:docPr id="11" name="图片_16"/>
                  <wp:cNvGraphicFramePr/>
                  <a:graphic xmlns:a="http://schemas.openxmlformats.org/drawingml/2006/main">
                    <a:graphicData uri="http://schemas.openxmlformats.org/drawingml/2006/picture">
                      <pic:pic xmlns:pic="http://schemas.openxmlformats.org/drawingml/2006/picture">
                        <pic:nvPicPr>
                          <pic:cNvPr id="11" name="图片_16"/>
                          <pic:cNvPicPr/>
                        </pic:nvPicPr>
                        <pic:blipFill>
                          <a:blip r:embed="rId8"/>
                          <a:stretch>
                            <a:fillRect/>
                          </a:stretch>
                        </pic:blipFill>
                        <pic:spPr>
                          <a:xfrm>
                            <a:off x="0" y="0"/>
                            <a:ext cx="982980" cy="106743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Φ450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*1、面材：符合GB/T 13010-2006《刨切单板》标准，厚度≥1.2mm，含水率合格，木皮完整干净、无腐料，颜色均匀平整；</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*2、基材：内框架采用夹板为基材的榫卯结构内架，材料经去皮、烘干、防虫防腐处理，符合GB/T 9846-2015《普通胶合板》，GB 18580-2017《室内装饰装修材料  人造板及其制品中甲醛释放限量》含水率I、II、III类检验结果为合格，静曲强度、顺纹、横纹检验结果为合格，弹性模量、顺纹、横纹检验结果为合格，甲醛释放量≤0.071mg/m³。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*3、水基型胶黏剂（白乳胶）：符合：GB/T 18583-2008《室内装饰材料 胶粘剂中有害物质限量》，游离甲醛≤0.05mg/kg,苯：≤0.01g/kg,甲苯+二甲苯：≤0.04g/kg，总挥发性有机物≤40g/L。</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*4、油漆：采用水性环保油漆，油漆工艺“五底三面”工艺，水性漆（底漆）：符合GB 18581-2020《木器涂料中有害物质限量》标准，VOC含量检测结果≤162g/L,甲醛含量检测结果≤12mg/kg；水性漆（面漆）：符合GB 18581-2020《木器涂料中有害物质限量》标准，VOC含量检测结果≤125g/L,甲醛含量检测结果≤5mg/kg；</w:t>
            </w:r>
            <w:r>
              <w:rPr>
                <w:rFonts w:hint="eastAsia" w:ascii="宋体" w:hAnsi="宋体" w:eastAsia="宋体" w:cs="宋体"/>
                <w:i w:val="0"/>
                <w:iCs w:val="0"/>
                <w:color w:val="000000"/>
                <w:kern w:val="0"/>
                <w:sz w:val="20"/>
                <w:szCs w:val="20"/>
                <w:u w:val="none"/>
                <w:lang w:val="en-US" w:eastAsia="zh-CN" w:bidi="ar"/>
              </w:rPr>
              <w:br w:type="textWrapping"/>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双人间1间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1.2米床</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5408" behindDoc="0" locked="0" layoutInCell="1" allowOverlap="1">
                  <wp:simplePos x="0" y="0"/>
                  <wp:positionH relativeFrom="column">
                    <wp:posOffset>9525</wp:posOffset>
                  </wp:positionH>
                  <wp:positionV relativeFrom="paragraph">
                    <wp:posOffset>66040</wp:posOffset>
                  </wp:positionV>
                  <wp:extent cx="1009650" cy="1181100"/>
                  <wp:effectExtent l="0" t="0" r="0" b="0"/>
                  <wp:wrapNone/>
                  <wp:docPr id="10" name="图片_8"/>
                  <wp:cNvGraphicFramePr/>
                  <a:graphic xmlns:a="http://schemas.openxmlformats.org/drawingml/2006/main">
                    <a:graphicData uri="http://schemas.openxmlformats.org/drawingml/2006/picture">
                      <pic:pic xmlns:pic="http://schemas.openxmlformats.org/drawingml/2006/picture">
                        <pic:nvPicPr>
                          <pic:cNvPr id="10" name="图片_8"/>
                          <pic:cNvPicPr/>
                        </pic:nvPicPr>
                        <pic:blipFill>
                          <a:blip r:embed="rId9"/>
                          <a:stretch>
                            <a:fillRect/>
                          </a:stretch>
                        </pic:blipFill>
                        <pic:spPr>
                          <a:xfrm>
                            <a:off x="0" y="0"/>
                            <a:ext cx="1009650" cy="118110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1200*200*1050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5"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床头柜</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-19050</wp:posOffset>
                  </wp:positionH>
                  <wp:positionV relativeFrom="paragraph">
                    <wp:posOffset>104775</wp:posOffset>
                  </wp:positionV>
                  <wp:extent cx="1048385" cy="1285240"/>
                  <wp:effectExtent l="0" t="0" r="18415" b="10160"/>
                  <wp:wrapNone/>
                  <wp:docPr id="9" name="图片_11"/>
                  <wp:cNvGraphicFramePr/>
                  <a:graphic xmlns:a="http://schemas.openxmlformats.org/drawingml/2006/main">
                    <a:graphicData uri="http://schemas.openxmlformats.org/drawingml/2006/picture">
                      <pic:pic xmlns:pic="http://schemas.openxmlformats.org/drawingml/2006/picture">
                        <pic:nvPicPr>
                          <pic:cNvPr id="9" name="图片_11"/>
                          <pic:cNvPicPr/>
                        </pic:nvPicPr>
                        <pic:blipFill>
                          <a:blip r:embed="rId9"/>
                          <a:stretch>
                            <a:fillRect/>
                          </a:stretch>
                        </pic:blipFill>
                        <pic:spPr>
                          <a:xfrm>
                            <a:off x="0" y="0"/>
                            <a:ext cx="1048385" cy="128524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500*400*450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7"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休闲椅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25400</wp:posOffset>
                  </wp:positionH>
                  <wp:positionV relativeFrom="paragraph">
                    <wp:posOffset>89535</wp:posOffset>
                  </wp:positionV>
                  <wp:extent cx="927100" cy="1380490"/>
                  <wp:effectExtent l="0" t="0" r="6350" b="10160"/>
                  <wp:wrapNone/>
                  <wp:docPr id="8" name="图片_10"/>
                  <wp:cNvGraphicFramePr/>
                  <a:graphic xmlns:a="http://schemas.openxmlformats.org/drawingml/2006/main">
                    <a:graphicData uri="http://schemas.openxmlformats.org/drawingml/2006/picture">
                      <pic:pic xmlns:pic="http://schemas.openxmlformats.org/drawingml/2006/picture">
                        <pic:nvPicPr>
                          <pic:cNvPr id="8" name="图片_10"/>
                          <pic:cNvPicPr/>
                        </pic:nvPicPr>
                        <pic:blipFill>
                          <a:blip r:embed="rId10"/>
                          <a:stretch>
                            <a:fillRect/>
                          </a:stretch>
                        </pic:blipFill>
                        <pic:spPr>
                          <a:xfrm>
                            <a:off x="0" y="0"/>
                            <a:ext cx="927100" cy="138049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640*660*790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3"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角几</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49530</wp:posOffset>
                  </wp:positionH>
                  <wp:positionV relativeFrom="paragraph">
                    <wp:posOffset>66675</wp:posOffset>
                  </wp:positionV>
                  <wp:extent cx="891540" cy="1170940"/>
                  <wp:effectExtent l="0" t="0" r="3810" b="10160"/>
                  <wp:wrapNone/>
                  <wp:docPr id="7" name="图片_13"/>
                  <wp:cNvGraphicFramePr/>
                  <a:graphic xmlns:a="http://schemas.openxmlformats.org/drawingml/2006/main">
                    <a:graphicData uri="http://schemas.openxmlformats.org/drawingml/2006/picture">
                      <pic:pic xmlns:pic="http://schemas.openxmlformats.org/drawingml/2006/picture">
                        <pic:nvPicPr>
                          <pic:cNvPr id="7" name="图片_13"/>
                          <pic:cNvPicPr/>
                        </pic:nvPicPr>
                        <pic:blipFill>
                          <a:blip r:embed="rId8"/>
                          <a:stretch>
                            <a:fillRect/>
                          </a:stretch>
                        </pic:blipFill>
                        <pic:spPr>
                          <a:xfrm>
                            <a:off x="0" y="0"/>
                            <a:ext cx="891540" cy="117094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Φ450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心电图+多普勒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6"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97155</wp:posOffset>
                  </wp:positionH>
                  <wp:positionV relativeFrom="paragraph">
                    <wp:posOffset>2218690</wp:posOffset>
                  </wp:positionV>
                  <wp:extent cx="903605" cy="961390"/>
                  <wp:effectExtent l="0" t="0" r="10795" b="10160"/>
                  <wp:wrapNone/>
                  <wp:docPr id="6" name="图片_15"/>
                  <wp:cNvGraphicFramePr/>
                  <a:graphic xmlns:a="http://schemas.openxmlformats.org/drawingml/2006/main">
                    <a:graphicData uri="http://schemas.openxmlformats.org/drawingml/2006/picture">
                      <pic:pic xmlns:pic="http://schemas.openxmlformats.org/drawingml/2006/picture">
                        <pic:nvPicPr>
                          <pic:cNvPr id="6" name="图片_15"/>
                          <pic:cNvPicPr/>
                        </pic:nvPicPr>
                        <pic:blipFill>
                          <a:blip r:embed="rId11"/>
                          <a:stretch>
                            <a:fillRect/>
                          </a:stretch>
                        </pic:blipFill>
                        <pic:spPr>
                          <a:xfrm>
                            <a:off x="0" y="0"/>
                            <a:ext cx="903605" cy="96139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*1、主材：采用浸渍胶膜纸饰面刨花板,采用E1级及以上优质板材，符合：GB/T 35601-2017《绿色产品评价 人造板和木质地板》，GB/T 18580-2017《室内装饰装修材料 人造板及其制品中甲醛释放限量》，GB/T 15102-2017《浸渍胶膜纸饰面纤维板和刨花板》标准，甲醛释放量≤0.02mg/m³，静曲强度：≥17.1Mpa,弹性模量：≥2510Mpa，2h吸水厚度彭胀率≤1.1%,表面胶合强度：≥1.54Mpa，握螺钉力：板面：≥1230N,板边：≥860N。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*2、PVC封边条：符合QB/T 4463-2013标准，表面耐光色牢度≥4级;符合表面耐磨性能30r要求;甲醛释放量为未检出，其中可溶性重金属（镉，铬，汞，砷，锑、硒）均未检出。达到国标环保要求；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*3、阻尼导轨：符合QB/T 3826-1999《轻工产品金属镀层和化学处理层的耐腐蚀实验方法 中性盐雾试验（NSS）法》，QB/T 3832-1999《轻工产品金属镀层腐蚀试验结果的评价》，GB/T 3325-2017《金属家具通用技术条件》QB/T 2454-2013《家具五金 抽屉导轨》标准；金属表面耐腐蚀，中性盐雾，连续喷雾96小时，镀层本身的耐腐蚀等级为10级，镀层对基本的保护等级为10级。</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*4、锁：符合QB/T 1621-2015《家具锁》标准，其中锁头、钥匙外观、涂层件外观均合格，弹子锁、叶片锁使用寿命达到10000次正常。</w:t>
            </w:r>
            <w:r>
              <w:rPr>
                <w:rFonts w:hint="eastAsia" w:ascii="宋体" w:hAnsi="宋体" w:eastAsia="宋体" w:cs="宋体"/>
                <w:i w:val="0"/>
                <w:iCs w:val="0"/>
                <w:color w:val="000000"/>
                <w:kern w:val="0"/>
                <w:sz w:val="20"/>
                <w:szCs w:val="20"/>
                <w:u w:val="none"/>
                <w:lang w:val="en-US" w:eastAsia="zh-CN" w:bidi="ar"/>
              </w:rPr>
              <w:br w:type="textWrapping"/>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0528" behindDoc="0" locked="0" layoutInCell="1" allowOverlap="1">
                  <wp:simplePos x="0" y="0"/>
                  <wp:positionH relativeFrom="column">
                    <wp:posOffset>-47625</wp:posOffset>
                  </wp:positionH>
                  <wp:positionV relativeFrom="paragraph">
                    <wp:posOffset>6985</wp:posOffset>
                  </wp:positionV>
                  <wp:extent cx="991235" cy="1259840"/>
                  <wp:effectExtent l="0" t="0" r="18415" b="16510"/>
                  <wp:wrapNone/>
                  <wp:docPr id="5" name="图片_12"/>
                  <wp:cNvGraphicFramePr/>
                  <a:graphic xmlns:a="http://schemas.openxmlformats.org/drawingml/2006/main">
                    <a:graphicData uri="http://schemas.openxmlformats.org/drawingml/2006/picture">
                      <pic:pic xmlns:pic="http://schemas.openxmlformats.org/drawingml/2006/picture">
                        <pic:nvPicPr>
                          <pic:cNvPr id="5" name="图片_12"/>
                          <pic:cNvPicPr/>
                        </pic:nvPicPr>
                        <pic:blipFill>
                          <a:blip r:embed="rId12"/>
                          <a:stretch>
                            <a:fillRect/>
                          </a:stretch>
                        </pic:blipFill>
                        <pic:spPr>
                          <a:xfrm>
                            <a:off x="0" y="0"/>
                            <a:ext cx="991235" cy="125984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1、面料：采用进口优质网布，。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2、背框: 采用尼龙材质制作，牢固安全可靠。</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 腰垫：上下可调节30mm到人体腰部合适位置，减轻腰部负担。</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4、坐垫泡棉：采用聚氨酯材料制成的成型棉，软性适中、回弹性好、不易变形。</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5、扶手：2D升降扶手，上下调节100mm,可前后调节。</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6、底盘：采用自由专利的体重感知机构，使背部和座面形成联动，不同体重使用者乘坐时体会到属于自己体型的最佳乘坐舒适感。 傾仰4个级別固定，上锁角度20度，前后5个级别固定，前后调节50mm  </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7、脚：采用抛光铝脚，60mm尼龙轮    </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7"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1552" behindDoc="0" locked="0" layoutInCell="1" allowOverlap="1">
                  <wp:simplePos x="0" y="0"/>
                  <wp:positionH relativeFrom="column">
                    <wp:posOffset>162560</wp:posOffset>
                  </wp:positionH>
                  <wp:positionV relativeFrom="paragraph">
                    <wp:posOffset>97790</wp:posOffset>
                  </wp:positionV>
                  <wp:extent cx="650875" cy="794385"/>
                  <wp:effectExtent l="0" t="0" r="15875" b="5715"/>
                  <wp:wrapNone/>
                  <wp:docPr id="4" name="图片_16_SpCnt_1"/>
                  <wp:cNvGraphicFramePr/>
                  <a:graphic xmlns:a="http://schemas.openxmlformats.org/drawingml/2006/main">
                    <a:graphicData uri="http://schemas.openxmlformats.org/drawingml/2006/picture">
                      <pic:pic xmlns:pic="http://schemas.openxmlformats.org/drawingml/2006/picture">
                        <pic:nvPicPr>
                          <pic:cNvPr id="4" name="图片_16_SpCnt_1"/>
                          <pic:cNvPicPr/>
                        </pic:nvPicPr>
                        <pic:blipFill>
                          <a:blip r:embed="rId13"/>
                          <a:stretch>
                            <a:fillRect/>
                          </a:stretch>
                        </pic:blipFill>
                        <pic:spPr>
                          <a:xfrm>
                            <a:off x="0" y="0"/>
                            <a:ext cx="650875" cy="79438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jc w:val="left"/>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1、一体成型PP椅座。</w:t>
            </w:r>
          </w:p>
          <w:p>
            <w:pPr>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2、细砂粉喷2.0mm管材四脚弯脚架；</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诊床</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2576" behindDoc="0" locked="0" layoutInCell="1" allowOverlap="1">
                  <wp:simplePos x="0" y="0"/>
                  <wp:positionH relativeFrom="column">
                    <wp:posOffset>-43815</wp:posOffset>
                  </wp:positionH>
                  <wp:positionV relativeFrom="paragraph">
                    <wp:posOffset>571500</wp:posOffset>
                  </wp:positionV>
                  <wp:extent cx="1081405" cy="984250"/>
                  <wp:effectExtent l="0" t="0" r="4445" b="6350"/>
                  <wp:wrapNone/>
                  <wp:docPr id="2" name="图片_7"/>
                  <wp:cNvGraphicFramePr/>
                  <a:graphic xmlns:a="http://schemas.openxmlformats.org/drawingml/2006/main">
                    <a:graphicData uri="http://schemas.openxmlformats.org/drawingml/2006/picture">
                      <pic:pic xmlns:pic="http://schemas.openxmlformats.org/drawingml/2006/picture">
                        <pic:nvPicPr>
                          <pic:cNvPr id="2" name="图片_7"/>
                          <pic:cNvPicPr/>
                        </pic:nvPicPr>
                        <pic:blipFill>
                          <a:blip r:embed="rId14"/>
                          <a:stretch>
                            <a:fillRect/>
                          </a:stretch>
                        </pic:blipFill>
                        <pic:spPr>
                          <a:xfrm>
                            <a:off x="0" y="0"/>
                            <a:ext cx="1081405" cy="98425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1800*620*860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*1、主材：采用浸渍胶膜纸饰面刨花板,采用E1级及以上优质板材，符合：GB/T 35601-2017《绿色产品评价 人造板和木质地板》，GB/T 18580-2017《室内装饰装修材料 人造板及其制品中甲醛释放限量》，GB/T 15102-2017《浸渍胶膜纸饰面纤维板和刨花板》标准，甲醛释放量≤0.02mg/m³，静曲强度：≥17.1Mpa,弹性模量：≥2510Mpa，2h吸水厚度彭胀率≤1.1%,表面胶合强度：≥1.54Mpa，握螺钉力：板面：≥1230N,板边：≥860N。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*2、PVC封边条：符合QB/T 4463-2013标准，表面耐光色牢度≥4级;符合表面耐磨性能30r要求;甲醛释放量为未检出，其中可溶性重金属（镉，铬，汞，砷，锑、硒）均未检出。达到国标环保要求；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*3、阻尼导轨：符合QB/T 3826-1999《轻工产品金属镀层和化学处理层的耐腐蚀实验方法 中性盐雾试验（NSS）法》，QB/T 3832-1999《轻工产品金属镀层腐蚀试验结果的评价》，GB/T 3325-2017《金属家具通用技术条件》QB/T 2454-2013《家具五金 抽屉导轨》标准；金属表面耐腐蚀，中性盐雾，连续喷雾96小时，镀层本身的耐腐蚀等级为10级，镀层对基本的保护等级为10级。</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*4、锁：符合QB/T 1621-2015《家具锁》标准，其中锁头、钥匙外观、涂层件外观均合格，弹子锁、叶片锁使用寿命达到10000次正常。</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5、配1件5公分的西皮软包垫。   </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外科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5"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3600" behindDoc="0" locked="0" layoutInCell="1" allowOverlap="1">
                  <wp:simplePos x="0" y="0"/>
                  <wp:positionH relativeFrom="column">
                    <wp:posOffset>30480</wp:posOffset>
                  </wp:positionH>
                  <wp:positionV relativeFrom="paragraph">
                    <wp:posOffset>66040</wp:posOffset>
                  </wp:positionV>
                  <wp:extent cx="922020" cy="1028065"/>
                  <wp:effectExtent l="0" t="0" r="11430" b="635"/>
                  <wp:wrapNone/>
                  <wp:docPr id="3" name="图片_19"/>
                  <wp:cNvGraphicFramePr/>
                  <a:graphic xmlns:a="http://schemas.openxmlformats.org/drawingml/2006/main">
                    <a:graphicData uri="http://schemas.openxmlformats.org/drawingml/2006/picture">
                      <pic:pic xmlns:pic="http://schemas.openxmlformats.org/drawingml/2006/picture">
                        <pic:nvPicPr>
                          <pic:cNvPr id="3" name="图片_19"/>
                          <pic:cNvPicPr/>
                        </pic:nvPicPr>
                        <pic:blipFill>
                          <a:blip r:embed="rId11"/>
                          <a:stretch>
                            <a:fillRect/>
                          </a:stretch>
                        </pic:blipFill>
                        <pic:spPr>
                          <a:xfrm>
                            <a:off x="0" y="0"/>
                            <a:ext cx="922020" cy="102806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r>
              <w:rPr>
                <w:rFonts w:hint="eastAsia" w:ascii="宋体" w:hAnsi="宋体" w:eastAsia="宋体" w:cs="宋体"/>
                <w:i w:val="0"/>
                <w:iCs w:val="0"/>
                <w:color w:val="000000"/>
                <w:kern w:val="0"/>
                <w:sz w:val="20"/>
                <w:szCs w:val="20"/>
                <w:u w:val="none"/>
                <w:lang w:val="en-US" w:eastAsia="zh-CN" w:bidi="ar"/>
              </w:rPr>
              <w:br w:type="textWrapping"/>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4624" behindDoc="0" locked="0" layoutInCell="1" allowOverlap="1">
                  <wp:simplePos x="0" y="0"/>
                  <wp:positionH relativeFrom="column">
                    <wp:posOffset>57150</wp:posOffset>
                  </wp:positionH>
                  <wp:positionV relativeFrom="paragraph">
                    <wp:posOffset>219075</wp:posOffset>
                  </wp:positionV>
                  <wp:extent cx="866775" cy="1116330"/>
                  <wp:effectExtent l="0" t="0" r="9525" b="7620"/>
                  <wp:wrapNone/>
                  <wp:docPr id="16" name="图片_17"/>
                  <wp:cNvGraphicFramePr/>
                  <a:graphic xmlns:a="http://schemas.openxmlformats.org/drawingml/2006/main">
                    <a:graphicData uri="http://schemas.openxmlformats.org/drawingml/2006/picture">
                      <pic:pic xmlns:pic="http://schemas.openxmlformats.org/drawingml/2006/picture">
                        <pic:nvPicPr>
                          <pic:cNvPr id="16" name="图片_17"/>
                          <pic:cNvPicPr/>
                        </pic:nvPicPr>
                        <pic:blipFill>
                          <a:blip r:embed="rId15"/>
                          <a:stretch>
                            <a:fillRect/>
                          </a:stretch>
                        </pic:blipFill>
                        <pic:spPr>
                          <a:xfrm>
                            <a:off x="0" y="0"/>
                            <a:ext cx="866775" cy="111633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9"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5648" behindDoc="0" locked="0" layoutInCell="1" allowOverlap="1">
                  <wp:simplePos x="0" y="0"/>
                  <wp:positionH relativeFrom="column">
                    <wp:posOffset>203835</wp:posOffset>
                  </wp:positionH>
                  <wp:positionV relativeFrom="paragraph">
                    <wp:posOffset>78740</wp:posOffset>
                  </wp:positionV>
                  <wp:extent cx="699135" cy="1050925"/>
                  <wp:effectExtent l="0" t="0" r="5715" b="15875"/>
                  <wp:wrapNone/>
                  <wp:docPr id="17" name="图片_16_SpCnt_2"/>
                  <wp:cNvGraphicFramePr/>
                  <a:graphic xmlns:a="http://schemas.openxmlformats.org/drawingml/2006/main">
                    <a:graphicData uri="http://schemas.openxmlformats.org/drawingml/2006/picture">
                      <pic:pic xmlns:pic="http://schemas.openxmlformats.org/drawingml/2006/picture">
                        <pic:nvPicPr>
                          <pic:cNvPr id="17" name="图片_16_SpCnt_2"/>
                          <pic:cNvPicPr/>
                        </pic:nvPicPr>
                        <pic:blipFill>
                          <a:blip r:embed="rId16"/>
                          <a:stretch>
                            <a:fillRect/>
                          </a:stretch>
                        </pic:blipFill>
                        <pic:spPr>
                          <a:xfrm>
                            <a:off x="0" y="0"/>
                            <a:ext cx="699135" cy="105092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诊床</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6672" behindDoc="0" locked="0" layoutInCell="1" allowOverlap="1">
                  <wp:simplePos x="0" y="0"/>
                  <wp:positionH relativeFrom="column">
                    <wp:posOffset>-5715</wp:posOffset>
                  </wp:positionH>
                  <wp:positionV relativeFrom="paragraph">
                    <wp:posOffset>571500</wp:posOffset>
                  </wp:positionV>
                  <wp:extent cx="939800" cy="869950"/>
                  <wp:effectExtent l="0" t="0" r="12700" b="6350"/>
                  <wp:wrapNone/>
                  <wp:docPr id="18" name="图片_4"/>
                  <wp:cNvGraphicFramePr/>
                  <a:graphic xmlns:a="http://schemas.openxmlformats.org/drawingml/2006/main">
                    <a:graphicData uri="http://schemas.openxmlformats.org/drawingml/2006/picture">
                      <pic:pic xmlns:pic="http://schemas.openxmlformats.org/drawingml/2006/picture">
                        <pic:nvPicPr>
                          <pic:cNvPr id="18" name="图片_4"/>
                          <pic:cNvPicPr/>
                        </pic:nvPicPr>
                        <pic:blipFill>
                          <a:blip r:embed="rId14"/>
                          <a:stretch>
                            <a:fillRect/>
                          </a:stretch>
                        </pic:blipFill>
                        <pic:spPr>
                          <a:xfrm>
                            <a:off x="0" y="0"/>
                            <a:ext cx="939800" cy="86995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1800*620*860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7696" behindDoc="0" locked="0" layoutInCell="1" allowOverlap="1">
                  <wp:simplePos x="0" y="0"/>
                  <wp:positionH relativeFrom="column">
                    <wp:posOffset>68580</wp:posOffset>
                  </wp:positionH>
                  <wp:positionV relativeFrom="paragraph">
                    <wp:posOffset>151765</wp:posOffset>
                  </wp:positionV>
                  <wp:extent cx="883920" cy="885190"/>
                  <wp:effectExtent l="0" t="0" r="11430" b="10160"/>
                  <wp:wrapNone/>
                  <wp:docPr id="19" name="图片_23"/>
                  <wp:cNvGraphicFramePr/>
                  <a:graphic xmlns:a="http://schemas.openxmlformats.org/drawingml/2006/main">
                    <a:graphicData uri="http://schemas.openxmlformats.org/drawingml/2006/picture">
                      <pic:pic xmlns:pic="http://schemas.openxmlformats.org/drawingml/2006/picture">
                        <pic:nvPicPr>
                          <pic:cNvPr id="19" name="图片_23"/>
                          <pic:cNvPicPr/>
                        </pic:nvPicPr>
                        <pic:blipFill>
                          <a:blip r:embed="rId11"/>
                          <a:stretch>
                            <a:fillRect/>
                          </a:stretch>
                        </pic:blipFill>
                        <pic:spPr>
                          <a:xfrm>
                            <a:off x="0" y="0"/>
                            <a:ext cx="883920" cy="88519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8720" behindDoc="0" locked="0" layoutInCell="1" allowOverlap="1">
                  <wp:simplePos x="0" y="0"/>
                  <wp:positionH relativeFrom="column">
                    <wp:posOffset>104775</wp:posOffset>
                  </wp:positionH>
                  <wp:positionV relativeFrom="paragraph">
                    <wp:posOffset>257175</wp:posOffset>
                  </wp:positionV>
                  <wp:extent cx="752475" cy="1078865"/>
                  <wp:effectExtent l="0" t="0" r="9525" b="6985"/>
                  <wp:wrapNone/>
                  <wp:docPr id="48" name="图片_20"/>
                  <wp:cNvGraphicFramePr/>
                  <a:graphic xmlns:a="http://schemas.openxmlformats.org/drawingml/2006/main">
                    <a:graphicData uri="http://schemas.openxmlformats.org/drawingml/2006/picture">
                      <pic:pic xmlns:pic="http://schemas.openxmlformats.org/drawingml/2006/picture">
                        <pic:nvPicPr>
                          <pic:cNvPr id="48" name="图片_20"/>
                          <pic:cNvPicPr/>
                        </pic:nvPicPr>
                        <pic:blipFill>
                          <a:blip r:embed="rId15"/>
                          <a:stretch>
                            <a:fillRect/>
                          </a:stretch>
                        </pic:blipFill>
                        <pic:spPr>
                          <a:xfrm>
                            <a:off x="0" y="0"/>
                            <a:ext cx="752475" cy="107886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5"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79744" behindDoc="0" locked="0" layoutInCell="1" allowOverlap="1">
                  <wp:simplePos x="0" y="0"/>
                  <wp:positionH relativeFrom="column">
                    <wp:posOffset>175895</wp:posOffset>
                  </wp:positionH>
                  <wp:positionV relativeFrom="paragraph">
                    <wp:posOffset>78740</wp:posOffset>
                  </wp:positionV>
                  <wp:extent cx="680085" cy="793750"/>
                  <wp:effectExtent l="0" t="0" r="5715" b="6350"/>
                  <wp:wrapNone/>
                  <wp:docPr id="49" name="图片_16_SpCnt_3"/>
                  <wp:cNvGraphicFramePr/>
                  <a:graphic xmlns:a="http://schemas.openxmlformats.org/drawingml/2006/main">
                    <a:graphicData uri="http://schemas.openxmlformats.org/drawingml/2006/picture">
                      <pic:pic xmlns:pic="http://schemas.openxmlformats.org/drawingml/2006/picture">
                        <pic:nvPicPr>
                          <pic:cNvPr id="49" name="图片_16_SpCnt_3"/>
                          <pic:cNvPicPr/>
                        </pic:nvPicPr>
                        <pic:blipFill>
                          <a:blip r:embed="rId16"/>
                          <a:stretch>
                            <a:fillRect/>
                          </a:stretch>
                        </pic:blipFill>
                        <pic:spPr>
                          <a:xfrm>
                            <a:off x="0" y="0"/>
                            <a:ext cx="680085" cy="79375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诊床</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0768" behindDoc="0" locked="0" layoutInCell="1" allowOverlap="1">
                  <wp:simplePos x="0" y="0"/>
                  <wp:positionH relativeFrom="column">
                    <wp:posOffset>70485</wp:posOffset>
                  </wp:positionH>
                  <wp:positionV relativeFrom="paragraph">
                    <wp:posOffset>647700</wp:posOffset>
                  </wp:positionV>
                  <wp:extent cx="824865" cy="764540"/>
                  <wp:effectExtent l="0" t="0" r="13335" b="16510"/>
                  <wp:wrapNone/>
                  <wp:docPr id="32" name="图片_3"/>
                  <wp:cNvGraphicFramePr/>
                  <a:graphic xmlns:a="http://schemas.openxmlformats.org/drawingml/2006/main">
                    <a:graphicData uri="http://schemas.openxmlformats.org/drawingml/2006/picture">
                      <pic:pic xmlns:pic="http://schemas.openxmlformats.org/drawingml/2006/picture">
                        <pic:nvPicPr>
                          <pic:cNvPr id="32" name="图片_3"/>
                          <pic:cNvPicPr/>
                        </pic:nvPicPr>
                        <pic:blipFill>
                          <a:blip r:embed="rId14"/>
                          <a:stretch>
                            <a:fillRect/>
                          </a:stretch>
                        </pic:blipFill>
                        <pic:spPr>
                          <a:xfrm>
                            <a:off x="0" y="0"/>
                            <a:ext cx="824865" cy="76454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1800*620*860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预检室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1792" behindDoc="0" locked="0" layoutInCell="1" allowOverlap="1">
                  <wp:simplePos x="0" y="0"/>
                  <wp:positionH relativeFrom="column">
                    <wp:posOffset>21590</wp:posOffset>
                  </wp:positionH>
                  <wp:positionV relativeFrom="paragraph">
                    <wp:posOffset>151765</wp:posOffset>
                  </wp:positionV>
                  <wp:extent cx="931545" cy="942340"/>
                  <wp:effectExtent l="0" t="0" r="1905" b="10160"/>
                  <wp:wrapNone/>
                  <wp:docPr id="47" name="图片_27"/>
                  <wp:cNvGraphicFramePr/>
                  <a:graphic xmlns:a="http://schemas.openxmlformats.org/drawingml/2006/main">
                    <a:graphicData uri="http://schemas.openxmlformats.org/drawingml/2006/picture">
                      <pic:pic xmlns:pic="http://schemas.openxmlformats.org/drawingml/2006/picture">
                        <pic:nvPicPr>
                          <pic:cNvPr id="47" name="图片_27"/>
                          <pic:cNvPicPr/>
                        </pic:nvPicPr>
                        <pic:blipFill>
                          <a:blip r:embed="rId11"/>
                          <a:stretch>
                            <a:fillRect/>
                          </a:stretch>
                        </pic:blipFill>
                        <pic:spPr>
                          <a:xfrm>
                            <a:off x="0" y="0"/>
                            <a:ext cx="931545" cy="94234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7"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15584" behindDoc="0" locked="0" layoutInCell="1" allowOverlap="1">
                  <wp:simplePos x="0" y="0"/>
                  <wp:positionH relativeFrom="column">
                    <wp:posOffset>70485</wp:posOffset>
                  </wp:positionH>
                  <wp:positionV relativeFrom="paragraph">
                    <wp:posOffset>173355</wp:posOffset>
                  </wp:positionV>
                  <wp:extent cx="765810" cy="793750"/>
                  <wp:effectExtent l="0" t="0" r="15240" b="6350"/>
                  <wp:wrapNone/>
                  <wp:docPr id="46" name="图片 23"/>
                  <wp:cNvGraphicFramePr/>
                  <a:graphic xmlns:a="http://schemas.openxmlformats.org/drawingml/2006/main">
                    <a:graphicData uri="http://schemas.openxmlformats.org/drawingml/2006/picture">
                      <pic:pic xmlns:pic="http://schemas.openxmlformats.org/drawingml/2006/picture">
                        <pic:nvPicPr>
                          <pic:cNvPr id="46" name="图片 23"/>
                          <pic:cNvPicPr/>
                        </pic:nvPicPr>
                        <pic:blipFill>
                          <a:blip r:embed="rId16"/>
                          <a:stretch>
                            <a:fillRect/>
                          </a:stretch>
                        </pic:blipFill>
                        <pic:spPr>
                          <a:xfrm>
                            <a:off x="0" y="0"/>
                            <a:ext cx="765810" cy="79375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彩超室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4"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3840" behindDoc="0" locked="0" layoutInCell="1" allowOverlap="1">
                  <wp:simplePos x="0" y="0"/>
                  <wp:positionH relativeFrom="column">
                    <wp:posOffset>113030</wp:posOffset>
                  </wp:positionH>
                  <wp:positionV relativeFrom="paragraph">
                    <wp:posOffset>593725</wp:posOffset>
                  </wp:positionV>
                  <wp:extent cx="787400" cy="825500"/>
                  <wp:effectExtent l="0" t="0" r="12700" b="12700"/>
                  <wp:wrapNone/>
                  <wp:docPr id="45" name="图片_6_SpCnt_1"/>
                  <wp:cNvGraphicFramePr/>
                  <a:graphic xmlns:a="http://schemas.openxmlformats.org/drawingml/2006/main">
                    <a:graphicData uri="http://schemas.openxmlformats.org/drawingml/2006/picture">
                      <pic:pic xmlns:pic="http://schemas.openxmlformats.org/drawingml/2006/picture">
                        <pic:nvPicPr>
                          <pic:cNvPr id="45" name="图片_6_SpCnt_1"/>
                          <pic:cNvPicPr/>
                        </pic:nvPicPr>
                        <pic:blipFill>
                          <a:blip r:embed="rId17"/>
                          <a:stretch>
                            <a:fillRect/>
                          </a:stretch>
                        </pic:blipFill>
                        <pic:spPr>
                          <a:xfrm>
                            <a:off x="0" y="0"/>
                            <a:ext cx="787400" cy="82550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1500*1400*750 右方向</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*1、主材：采用浸渍胶膜纸饰面刨花板,采用E1级及以上优质板材，符合：GB/T 35601-2017《绿色产品评价 人造板和木质地板》，GB/T 18580-2017《室内装饰装修材料 人造板及其制品中甲醛释放限量》，GB/T 15102-2017《浸渍胶膜纸饰面纤维板和刨花板》标准，甲醛释放量≤0.02mg/m³，静曲强度：≥17.1Mpa,弹性模量：≥2510Mpa，2h吸水厚度彭胀率≤1.1%,表面胶合强度：≥1.54Mpa，握螺钉力：板面：≥1230N,板边：≥860N。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*2、PVC封边条：符合QB/T 4463-2013标准，表面耐光色牢度≥4级;符合表面耐磨性能30r要求;甲醛释放量为未检出，其中可溶性重金属（镉，铬，汞，砷，锑、硒）均未检出。达到国标环保要求；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*3、缓冲铰链： QB/T 3832-1999《轻工产品金属镀层腐蚀试验结果的评价》QB/T3826-1999《轻工产品金属镀层和化学处理层的耐腐蚀试验方法 中性盐雾试验（NSS）法》QB/T 2189-2013《家具五金 杯状暗铰链》标准，垂直静载荷（30KG）、水平静载荷（70N）检测结果均为合格。金属表面耐腐蚀，中性盐雾，连续喷雾96小时，镀层本身的耐腐蚀等级为10级，镀层对基本的保护等级为10级。</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*4、阻尼导轨：符合QB/T 3826-1999《轻工产品金属镀层和化学处理层的耐腐蚀实验方法 中性盐雾试验（NSS）法》，QB/T 3832-1999《轻工产品金属镀层腐蚀试验结果的评价》，GB/T 3325-2017《金属家具通用技术条件》QB/T 2454-2013《家具五金 抽屉导轨》标准；金属表面耐腐蚀，中性盐雾，连续喷雾96小时，镀层本身的耐腐蚀等级为10级，镀层对基本的保护等级为10级。</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*5、锁：符合QB/T 1621-2015《家具锁》标准，其中锁头、钥匙外观、涂层件外观均合格，弹子锁、叶片锁使用寿命达到10000次正常。</w:t>
            </w:r>
          </w:p>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20"/>
                <w:szCs w:val="20"/>
                <w:u w:val="none"/>
                <w:lang w:val="en-US" w:eastAsia="zh-CN" w:bidi="ar"/>
              </w:rPr>
              <w:t>6、钢架：采用优质钢架，表面静电喷塑。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6、钢架：采用优质钢架，表面静电喷塑。</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16608" behindDoc="0" locked="0" layoutInCell="1" allowOverlap="1">
                  <wp:simplePos x="0" y="0"/>
                  <wp:positionH relativeFrom="column">
                    <wp:posOffset>95250</wp:posOffset>
                  </wp:positionH>
                  <wp:positionV relativeFrom="paragraph">
                    <wp:posOffset>76200</wp:posOffset>
                  </wp:positionV>
                  <wp:extent cx="752475" cy="1078865"/>
                  <wp:effectExtent l="0" t="0" r="9525" b="6985"/>
                  <wp:wrapNone/>
                  <wp:docPr id="44" name="图片 25"/>
                  <wp:cNvGraphicFramePr/>
                  <a:graphic xmlns:a="http://schemas.openxmlformats.org/drawingml/2006/main">
                    <a:graphicData uri="http://schemas.openxmlformats.org/drawingml/2006/picture">
                      <pic:pic xmlns:pic="http://schemas.openxmlformats.org/drawingml/2006/picture">
                        <pic:nvPicPr>
                          <pic:cNvPr id="44" name="图片 25"/>
                          <pic:cNvPicPr/>
                        </pic:nvPicPr>
                        <pic:blipFill>
                          <a:blip r:embed="rId15"/>
                          <a:stretch>
                            <a:fillRect/>
                          </a:stretch>
                        </pic:blipFill>
                        <pic:spPr>
                          <a:xfrm>
                            <a:off x="0" y="0"/>
                            <a:ext cx="752475" cy="107886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要求同上</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7"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5888" behindDoc="0" locked="0" layoutInCell="1" allowOverlap="1">
                  <wp:simplePos x="0" y="0"/>
                  <wp:positionH relativeFrom="column">
                    <wp:posOffset>187960</wp:posOffset>
                  </wp:positionH>
                  <wp:positionV relativeFrom="paragraph">
                    <wp:posOffset>133985</wp:posOffset>
                  </wp:positionV>
                  <wp:extent cx="623570" cy="664845"/>
                  <wp:effectExtent l="0" t="0" r="5080" b="1905"/>
                  <wp:wrapNone/>
                  <wp:docPr id="42" name="图片_16_SpCnt_5"/>
                  <wp:cNvGraphicFramePr/>
                  <a:graphic xmlns:a="http://schemas.openxmlformats.org/drawingml/2006/main">
                    <a:graphicData uri="http://schemas.openxmlformats.org/drawingml/2006/picture">
                      <pic:pic xmlns:pic="http://schemas.openxmlformats.org/drawingml/2006/picture">
                        <pic:nvPicPr>
                          <pic:cNvPr id="42" name="图片_16_SpCnt_5"/>
                          <pic:cNvPicPr/>
                        </pic:nvPicPr>
                        <pic:blipFill>
                          <a:blip r:embed="rId18"/>
                          <a:stretch>
                            <a:fillRect/>
                          </a:stretch>
                        </pic:blipFill>
                        <pic:spPr>
                          <a:xfrm>
                            <a:off x="0" y="0"/>
                            <a:ext cx="623570" cy="66484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要求同上</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治疗室+中医科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6"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6912" behindDoc="0" locked="0" layoutInCell="1" allowOverlap="1">
                  <wp:simplePos x="0" y="0"/>
                  <wp:positionH relativeFrom="column">
                    <wp:posOffset>107315</wp:posOffset>
                  </wp:positionH>
                  <wp:positionV relativeFrom="paragraph">
                    <wp:posOffset>151765</wp:posOffset>
                  </wp:positionV>
                  <wp:extent cx="826135" cy="723265"/>
                  <wp:effectExtent l="0" t="0" r="12065" b="635"/>
                  <wp:wrapNone/>
                  <wp:docPr id="36" name="图片_34"/>
                  <wp:cNvGraphicFramePr/>
                  <a:graphic xmlns:a="http://schemas.openxmlformats.org/drawingml/2006/main">
                    <a:graphicData uri="http://schemas.openxmlformats.org/drawingml/2006/picture">
                      <pic:pic xmlns:pic="http://schemas.openxmlformats.org/drawingml/2006/picture">
                        <pic:nvPicPr>
                          <pic:cNvPr id="36" name="图片_34"/>
                          <pic:cNvPicPr/>
                        </pic:nvPicPr>
                        <pic:blipFill>
                          <a:blip r:embed="rId11"/>
                          <a:stretch>
                            <a:fillRect/>
                          </a:stretch>
                        </pic:blipFill>
                        <pic:spPr>
                          <a:xfrm>
                            <a:off x="0" y="0"/>
                            <a:ext cx="826135" cy="72326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要求同上</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7936" behindDoc="0" locked="0" layoutInCell="1" allowOverlap="1">
                  <wp:simplePos x="0" y="0"/>
                  <wp:positionH relativeFrom="column">
                    <wp:posOffset>38100</wp:posOffset>
                  </wp:positionH>
                  <wp:positionV relativeFrom="paragraph">
                    <wp:posOffset>321945</wp:posOffset>
                  </wp:positionV>
                  <wp:extent cx="800735" cy="1012190"/>
                  <wp:effectExtent l="0" t="0" r="18415" b="16510"/>
                  <wp:wrapNone/>
                  <wp:docPr id="30" name="图片_24"/>
                  <wp:cNvGraphicFramePr/>
                  <a:graphic xmlns:a="http://schemas.openxmlformats.org/drawingml/2006/main">
                    <a:graphicData uri="http://schemas.openxmlformats.org/drawingml/2006/picture">
                      <pic:pic xmlns:pic="http://schemas.openxmlformats.org/drawingml/2006/picture">
                        <pic:nvPicPr>
                          <pic:cNvPr id="30" name="图片_24"/>
                          <pic:cNvPicPr/>
                        </pic:nvPicPr>
                        <pic:blipFill>
                          <a:blip r:embed="rId19"/>
                          <a:stretch>
                            <a:fillRect/>
                          </a:stretch>
                        </pic:blipFill>
                        <pic:spPr>
                          <a:xfrm>
                            <a:off x="0" y="0"/>
                            <a:ext cx="800735" cy="101219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要求同上</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7"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8960" behindDoc="0" locked="0" layoutInCell="1" allowOverlap="1">
                  <wp:simplePos x="0" y="0"/>
                  <wp:positionH relativeFrom="column">
                    <wp:posOffset>99060</wp:posOffset>
                  </wp:positionH>
                  <wp:positionV relativeFrom="paragraph">
                    <wp:posOffset>78740</wp:posOffset>
                  </wp:positionV>
                  <wp:extent cx="680085" cy="851535"/>
                  <wp:effectExtent l="0" t="0" r="5715" b="5715"/>
                  <wp:wrapNone/>
                  <wp:docPr id="39" name="图片_16_SpCnt_6"/>
                  <wp:cNvGraphicFramePr/>
                  <a:graphic xmlns:a="http://schemas.openxmlformats.org/drawingml/2006/main">
                    <a:graphicData uri="http://schemas.openxmlformats.org/drawingml/2006/picture">
                      <pic:pic xmlns:pic="http://schemas.openxmlformats.org/drawingml/2006/picture">
                        <pic:nvPicPr>
                          <pic:cNvPr id="39" name="图片_16_SpCnt_6"/>
                          <pic:cNvPicPr/>
                        </pic:nvPicPr>
                        <pic:blipFill>
                          <a:blip r:embed="rId16"/>
                          <a:stretch>
                            <a:fillRect/>
                          </a:stretch>
                        </pic:blipFill>
                        <pic:spPr>
                          <a:xfrm>
                            <a:off x="0" y="0"/>
                            <a:ext cx="680085" cy="85153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要求同上</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诊床</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9984" behindDoc="0" locked="0" layoutInCell="1" allowOverlap="1">
                  <wp:simplePos x="0" y="0"/>
                  <wp:positionH relativeFrom="column">
                    <wp:posOffset>53340</wp:posOffset>
                  </wp:positionH>
                  <wp:positionV relativeFrom="paragraph">
                    <wp:posOffset>166370</wp:posOffset>
                  </wp:positionV>
                  <wp:extent cx="815975" cy="1160780"/>
                  <wp:effectExtent l="0" t="0" r="3175" b="1270"/>
                  <wp:wrapNone/>
                  <wp:docPr id="38" name="图片_18"/>
                  <wp:cNvGraphicFramePr/>
                  <a:graphic xmlns:a="http://schemas.openxmlformats.org/drawingml/2006/main">
                    <a:graphicData uri="http://schemas.openxmlformats.org/drawingml/2006/picture">
                      <pic:pic xmlns:pic="http://schemas.openxmlformats.org/drawingml/2006/picture">
                        <pic:nvPicPr>
                          <pic:cNvPr id="38" name="图片_18"/>
                          <pic:cNvPicPr/>
                        </pic:nvPicPr>
                        <pic:blipFill>
                          <a:blip r:embed="rId20"/>
                          <a:stretch>
                            <a:fillRect/>
                          </a:stretch>
                        </pic:blipFill>
                        <pic:spPr>
                          <a:xfrm>
                            <a:off x="0" y="0"/>
                            <a:ext cx="815975" cy="116078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1900*700*630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1、面材：采用夏特三聚氰胺装饰纸。耐酸、耐碱，具有宜清洗、防划痕等特点。</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2、基材：采用福建大亚、福建福人、福建中福、吉林露水河或同等品牌，不低于E1级刨花板甲醛释放量不大于国家E1级的标准。</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3、封边：采用同色ABS封边条，激光封边，封边厚度2.5mm。 </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4、粘胶：高级环保粘胶，符合GB18583-2008《室内装饰修材料 胶粘剂中有害物质限量》标准。</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5、五金配件： 海蒂诗、海福乐、BMB、FGV、DTC或同等品牌五金件。铰链：阻尼铰链，耐久性10万次开合。              </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6、配1件5公分的西皮软包垫。 </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贵宾接待室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5"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接待沙发</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(单人)</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91008" behindDoc="0" locked="0" layoutInCell="1" allowOverlap="1">
                  <wp:simplePos x="0" y="0"/>
                  <wp:positionH relativeFrom="column">
                    <wp:posOffset>47625</wp:posOffset>
                  </wp:positionH>
                  <wp:positionV relativeFrom="paragraph">
                    <wp:posOffset>433070</wp:posOffset>
                  </wp:positionV>
                  <wp:extent cx="849630" cy="1047750"/>
                  <wp:effectExtent l="0" t="0" r="7620" b="0"/>
                  <wp:wrapNone/>
                  <wp:docPr id="37" name="图片_37"/>
                  <wp:cNvGraphicFramePr/>
                  <a:graphic xmlns:a="http://schemas.openxmlformats.org/drawingml/2006/main">
                    <a:graphicData uri="http://schemas.openxmlformats.org/drawingml/2006/picture">
                      <pic:pic xmlns:pic="http://schemas.openxmlformats.org/drawingml/2006/picture">
                        <pic:nvPicPr>
                          <pic:cNvPr id="37" name="图片_37"/>
                          <pic:cNvPicPr/>
                        </pic:nvPicPr>
                        <pic:blipFill>
                          <a:blip r:embed="rId21"/>
                          <a:stretch>
                            <a:fillRect/>
                          </a:stretch>
                        </pic:blipFill>
                        <pic:spPr>
                          <a:xfrm>
                            <a:off x="0" y="0"/>
                            <a:ext cx="849630" cy="104775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标准</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*1、饰面：采用优质超纤皮，符合：GB/T 16799-2018《家具用皮革》，禁用偶氮染料、游离甲醛均未检出，撕裂力≥45.6N，气味≤2级，pH≥4.68。</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*2、阻燃海绵：靠背、坐垫采用高回弹定型海棉，符合GB/T 10802-2006《通用软质聚醚型聚氨酯泡沫塑料》标准，压陷性能25%压陷硬度≤175N,65%/25%压陷比≥3.4，回弹率≥39%。</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*3、框架:内框架采用夹板为基材的榫卯结构内架，材料经去皮、烘干、防虫防腐处理，符合GB/T 9846-2015《普通胶合板》，GB 18580-2017《室内装饰装修材料  人造板及其制品中甲醛释放限量》含水率I、II、III类检验结果为合格，静曲强度、顺纹、横纹检验结果为合格，弹性模量、顺纹、横纹检验结果为合格，甲醛释放量≤0.071mg/m³。</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4、支架：实木材料，自然木纹，保留天然特性，色彩明亮、永不褪色，具有防水、防火、防刮伤的特点；外观无裂缝、无树节子、无孔洞等缺陷，条纹清晰。</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5"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接待沙发(双人)</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bdr w:val="single" w:color="000000" w:sz="4" w:space="0"/>
                <w:lang w:val="en-US" w:eastAsia="zh-CN" w:bidi="ar"/>
              </w:rPr>
            </w:pPr>
            <w:r>
              <w:rPr>
                <w:rFonts w:hint="eastAsia" w:ascii="宋体" w:hAnsi="宋体" w:eastAsia="宋体" w:cs="宋体"/>
                <w:i w:val="0"/>
                <w:iCs w:val="0"/>
                <w:color w:val="000000"/>
                <w:kern w:val="0"/>
                <w:sz w:val="22"/>
                <w:szCs w:val="22"/>
                <w:u w:val="none"/>
                <w:bdr w:val="single" w:color="000000" w:sz="4" w:space="0"/>
                <w:lang w:val="en-US" w:eastAsia="zh-CN" w:bidi="ar"/>
              </w:rPr>
              <w:drawing>
                <wp:inline distT="0" distB="0" distL="114300" distR="114300">
                  <wp:extent cx="974090" cy="450215"/>
                  <wp:effectExtent l="0" t="0" r="16510" b="6985"/>
                  <wp:docPr id="40" name="图片 1" descr="1677806539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descr="1677806539091"/>
                          <pic:cNvPicPr>
                            <a:picLocks noChangeAspect="1"/>
                          </pic:cNvPicPr>
                        </pic:nvPicPr>
                        <pic:blipFill>
                          <a:blip r:embed="rId22"/>
                          <a:stretch>
                            <a:fillRect/>
                          </a:stretch>
                        </pic:blipFill>
                        <pic:spPr>
                          <a:xfrm>
                            <a:off x="0" y="0"/>
                            <a:ext cx="974090" cy="450215"/>
                          </a:xfrm>
                          <a:prstGeom prst="rect">
                            <a:avLst/>
                          </a:prstGeom>
                          <a:noFill/>
                          <a:ln>
                            <a:noFill/>
                          </a:ln>
                        </pic:spPr>
                      </pic:pic>
                    </a:graphicData>
                  </a:graphic>
                </wp:inline>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标准</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*1、饰面：采用优质超纤皮，符合：GB/T 16799-2018《家具用皮革》，禁用偶氮染料、游离甲醛均未检出，撕裂力≥45.6N，气味≤2级，pH≥4.68。</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*2、阻燃海绵：靠背、坐垫采用高回弹定型海棉，符合GB/T 10802-2006《通用软质聚醚型聚氨酯泡沫塑料》标准，压陷性能25%压陷硬度≤175N,65%/25%压陷比≥3.4，回弹率≥39%。</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*3、框架:内框架采用夹板为基材的榫卯结构内架，材料经去皮、烘干、防虫防腐处理，符合GB/T 9846-2015《普通胶合板》，GB 18580-2017《室内装饰装修材料  人造板及其制品中甲醛释放限量》含水率I、II、III类检验结果为合格，静曲强度、顺纹、横纹检验结果为合格，弹性模量、顺纹、横纹检验结果为合格，甲醛释放量≤0.071mg/m³。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4、支架：实木材料，自然木纹，保留天然特性，色彩明亮、永不褪色，具有防水、防火、防刮伤的特点；外观无裂缝、无树节子、无孔洞等缺陷，条纹清晰。</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6"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洽谈茶几</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ascii="微软雅黑" w:hAnsi="微软雅黑" w:eastAsia="微软雅黑" w:cs="微软雅黑"/>
                <w:i w:val="0"/>
                <w:iCs w:val="0"/>
                <w:color w:val="000000"/>
                <w:sz w:val="24"/>
                <w:szCs w:val="24"/>
                <w:u w:val="none"/>
              </w:rPr>
            </w:pPr>
            <w:r>
              <w:rPr>
                <w:rFonts w:hint="eastAsia" w:ascii="微软雅黑" w:hAnsi="微软雅黑" w:eastAsia="微软雅黑" w:cs="微软雅黑"/>
                <w:i w:val="0"/>
                <w:iCs w:val="0"/>
                <w:color w:val="000000"/>
                <w:kern w:val="0"/>
                <w:sz w:val="24"/>
                <w:szCs w:val="24"/>
                <w:u w:val="none"/>
                <w:bdr w:val="single" w:color="000000" w:sz="4" w:space="0"/>
                <w:lang w:val="en-US" w:eastAsia="zh-CN" w:bidi="ar"/>
              </w:rPr>
              <w:drawing>
                <wp:anchor distT="0" distB="0" distL="114300" distR="114300" simplePos="0" relativeHeight="251692032" behindDoc="0" locked="0" layoutInCell="1" allowOverlap="1">
                  <wp:simplePos x="0" y="0"/>
                  <wp:positionH relativeFrom="column">
                    <wp:posOffset>90170</wp:posOffset>
                  </wp:positionH>
                  <wp:positionV relativeFrom="paragraph">
                    <wp:posOffset>326390</wp:posOffset>
                  </wp:positionV>
                  <wp:extent cx="678815" cy="874395"/>
                  <wp:effectExtent l="0" t="0" r="6985" b="1905"/>
                  <wp:wrapNone/>
                  <wp:docPr id="35" name="图片_38"/>
                  <wp:cNvGraphicFramePr/>
                  <a:graphic xmlns:a="http://schemas.openxmlformats.org/drawingml/2006/main">
                    <a:graphicData uri="http://schemas.openxmlformats.org/drawingml/2006/picture">
                      <pic:pic xmlns:pic="http://schemas.openxmlformats.org/drawingml/2006/picture">
                        <pic:nvPicPr>
                          <pic:cNvPr id="35" name="图片_38"/>
                          <pic:cNvPicPr/>
                        </pic:nvPicPr>
                        <pic:blipFill>
                          <a:blip r:embed="rId23"/>
                          <a:stretch>
                            <a:fillRect/>
                          </a:stretch>
                        </pic:blipFill>
                        <pic:spPr>
                          <a:xfrm>
                            <a:off x="0" y="0"/>
                            <a:ext cx="678815" cy="87439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φ500*450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*1、面材：采用AAA级天然实木木皮，符合GB/T 13010-2006《刨切单板》标准，厚度≥1.2mm，含水率合格，木皮完整干净、无腐料，颜色均匀平整；</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*2、基材：符合GB 18580-2017《室内装饰装修材料  人造板及其制品中甲醛释放限量》和GB/T 11718-2009《中密度纤维板》GB/T 35601-2017《绿色产品评价 人造板和木质地板》标准。板内密度偏差±10%检测结果为0，吸水厚度膨胀率≤7.9%，静曲强度≥26.5MPa。弹性模量≥3180MPa。表面结合强度≥1.03MPa。甲醛释放量:气候箱法E1:≤0.048mg/m³；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*3、水基型胶黏剂（白乳胶）：符合：GB/T 18583-2008《室内装饰材料 胶粘剂中有害物质限量》，游离甲醛≤0.05mg/kg,苯：≤0.01g/kg,甲苯+二甲苯：≤0.04g/kg，总挥发性有机物≤40g/L。</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*4、油漆：采用“大宝”“华润”“望锦”品牌或同品质水性环保油漆，油漆工艺“五底三面”工艺，水性漆（底漆）：符合GB 18581-2020《木器涂料中有害物质限量》标准，VOC含量检测结果≤162g/L,甲醛含量检测结果≤12mg/kg；水性漆（面漆）：符合GB 18581-2020《木器涂料中有害物质限量》标准，VOC含量检测结果≤125g/L,甲醛含量检测结果≤5mg/kg。</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93056" behindDoc="0" locked="0" layoutInCell="1" allowOverlap="1">
                  <wp:simplePos x="0" y="0"/>
                  <wp:positionH relativeFrom="column">
                    <wp:posOffset>52070</wp:posOffset>
                  </wp:positionH>
                  <wp:positionV relativeFrom="paragraph">
                    <wp:posOffset>2242820</wp:posOffset>
                  </wp:positionV>
                  <wp:extent cx="892175" cy="937260"/>
                  <wp:effectExtent l="0" t="0" r="3175" b="15240"/>
                  <wp:wrapNone/>
                  <wp:docPr id="41" name="图片_21"/>
                  <wp:cNvGraphicFramePr/>
                  <a:graphic xmlns:a="http://schemas.openxmlformats.org/drawingml/2006/main">
                    <a:graphicData uri="http://schemas.openxmlformats.org/drawingml/2006/picture">
                      <pic:pic xmlns:pic="http://schemas.openxmlformats.org/drawingml/2006/picture">
                        <pic:nvPicPr>
                          <pic:cNvPr id="41" name="图片_21"/>
                          <pic:cNvPicPr/>
                        </pic:nvPicPr>
                        <pic:blipFill>
                          <a:blip r:embed="rId24"/>
                          <a:stretch>
                            <a:fillRect/>
                          </a:stretch>
                        </pic:blipFill>
                        <pic:spPr>
                          <a:xfrm>
                            <a:off x="0" y="0"/>
                            <a:ext cx="892175" cy="93726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*1、面材：采用AAA级天然实木木皮，符合GB/T 13010-2006《刨切单板》标准，厚度≥1.2mm，含水率合格，木皮完整干净、无腐料，颜色均匀平整；</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*2、基材：符合GB 18580-2017《室内装饰装修材料  人造板及其制品中甲醛释放限量》和GB/T 11718-2009《中密度纤维板》GB/T 35601-2017《绿色产品评价 人造板和木质地板》标准。板内密度偏差±10%检测结果为0，吸水厚度膨胀率≤7.9%，静曲强度≥26.5MPa。弹性模量≥3180MPa。表面结合强度≥1.03MPa。甲醛释放量:气候箱法E1:≤0.048mg/m³；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*3、水基型胶黏剂（白乳胶）：符合：GB/T 18583-2008《室内装饰材料 胶粘剂中有害物质限量》，游离甲醛≤0.05mg/kg,苯：≤0.01g/kg,甲苯+二甲苯：≤0.04g/kg，总挥发性有机物≤40g/L。</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*4、油漆：采用“大宝”“华润”“望锦”品牌或同品质水性环保油漆，油漆工艺“五底三面”工艺，水性漆（底漆）：符合GB 18581-2020《木器涂料中有害物质限量》标准，VOC含量检测结果≤162g/L,甲醛含量检测结果≤12mg/kg；水性漆（面漆）：符合GB 18581-2020《木器涂料中有害物质限量》标准，VOC含量检测结果≤125g/L,甲醛含量检测结果≤5mg/kg。</w:t>
            </w:r>
            <w:r>
              <w:rPr>
                <w:rFonts w:hint="eastAsia" w:ascii="宋体" w:hAnsi="宋体" w:eastAsia="宋体" w:cs="宋体"/>
                <w:i w:val="0"/>
                <w:iCs w:val="0"/>
                <w:color w:val="000000"/>
                <w:kern w:val="0"/>
                <w:sz w:val="20"/>
                <w:szCs w:val="20"/>
                <w:u w:val="none"/>
                <w:lang w:val="en-US" w:eastAsia="zh-CN" w:bidi="ar"/>
              </w:rPr>
              <w:br w:type="textWrapping"/>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94080" behindDoc="0" locked="0" layoutInCell="1" allowOverlap="1">
                  <wp:simplePos x="0" y="0"/>
                  <wp:positionH relativeFrom="column">
                    <wp:posOffset>0</wp:posOffset>
                  </wp:positionH>
                  <wp:positionV relativeFrom="paragraph">
                    <wp:posOffset>85725</wp:posOffset>
                  </wp:positionV>
                  <wp:extent cx="857885" cy="1087755"/>
                  <wp:effectExtent l="0" t="0" r="18415" b="17145"/>
                  <wp:wrapNone/>
                  <wp:docPr id="43" name="图片_25"/>
                  <wp:cNvGraphicFramePr/>
                  <a:graphic xmlns:a="http://schemas.openxmlformats.org/drawingml/2006/main">
                    <a:graphicData uri="http://schemas.openxmlformats.org/drawingml/2006/picture">
                      <pic:pic xmlns:pic="http://schemas.openxmlformats.org/drawingml/2006/picture">
                        <pic:nvPicPr>
                          <pic:cNvPr id="43" name="图片_25"/>
                          <pic:cNvPicPr/>
                        </pic:nvPicPr>
                        <pic:blipFill>
                          <a:blip r:embed="rId19"/>
                          <a:stretch>
                            <a:fillRect/>
                          </a:stretch>
                        </pic:blipFill>
                        <pic:spPr>
                          <a:xfrm>
                            <a:off x="0" y="0"/>
                            <a:ext cx="857885" cy="108775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茶水柜</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95104" behindDoc="0" locked="0" layoutInCell="1" allowOverlap="1">
                  <wp:simplePos x="0" y="0"/>
                  <wp:positionH relativeFrom="column">
                    <wp:posOffset>33655</wp:posOffset>
                  </wp:positionH>
                  <wp:positionV relativeFrom="paragraph">
                    <wp:posOffset>1592580</wp:posOffset>
                  </wp:positionV>
                  <wp:extent cx="838200" cy="1207770"/>
                  <wp:effectExtent l="0" t="0" r="0" b="11430"/>
                  <wp:wrapNone/>
                  <wp:docPr id="28" name="图片_36"/>
                  <wp:cNvGraphicFramePr/>
                  <a:graphic xmlns:a="http://schemas.openxmlformats.org/drawingml/2006/main">
                    <a:graphicData uri="http://schemas.openxmlformats.org/drawingml/2006/picture">
                      <pic:pic xmlns:pic="http://schemas.openxmlformats.org/drawingml/2006/picture">
                        <pic:nvPicPr>
                          <pic:cNvPr id="28" name="图片_36"/>
                          <pic:cNvPicPr/>
                        </pic:nvPicPr>
                        <pic:blipFill>
                          <a:blip r:embed="rId25"/>
                          <a:stretch>
                            <a:fillRect/>
                          </a:stretch>
                        </pic:blipFill>
                        <pic:spPr>
                          <a:xfrm>
                            <a:off x="0" y="0"/>
                            <a:ext cx="838200" cy="120777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800*400*800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*1、面材：采用AAA级天然实木木皮，符合GB/T 13010-2006《刨切单板》标准，厚度≥1.2mm，含水率合格，木皮完整干净、无腐料，颜色均匀平整；</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*2、基材：符合GB 18580-2017《室内装饰装修材料  人造板及其制品中甲醛释放限量》和GB/T 11718-2009《中密度纤维板》GB/T 35601-2017《绿色产品评价 人造板和木质地板》标准。板内密度偏差±10%检测结果为0，吸水厚度膨胀率≤7.9%，静曲强度≥26.5MPa。弹性模量≥3180MPa。表面结合强度≥1.03MPa。甲醛释放量:气候箱法E1:≤0.048mg/m³；</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*3、水基型胶黏剂（白乳胶）：符合：GB/T 18583-2008《室内装饰材料 胶粘剂中有害物质限量》，游离甲醛≤0.05mg/kg,苯：≤0.01g/kg,甲苯+二甲苯：≤0.04g/kg，总挥发性有机物≤40g/L。</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*4、油漆：采用“大宝”“华润”“望锦”品牌或同品质水性环保油漆，油漆工艺“五底三面”工艺，水性漆（底漆）：符合GB 18581-2020《木器涂料中有害物质限量》标准，VOC含量检测结果≤162g/L,甲醛含量检测结果≤12mg/kg；水性漆（面漆）：符合GB 18581-2020《木器涂料中有害物质限量》标准，VOC含量检测结果≤125g/L,甲醛含量检测结果≤5mg/kg。</w:t>
            </w:r>
            <w:r>
              <w:rPr>
                <w:rFonts w:hint="eastAsia" w:ascii="宋体" w:hAnsi="宋体" w:eastAsia="宋体" w:cs="宋体"/>
                <w:i w:val="0"/>
                <w:iCs w:val="0"/>
                <w:color w:val="000000"/>
                <w:kern w:val="0"/>
                <w:sz w:val="20"/>
                <w:szCs w:val="20"/>
                <w:u w:val="none"/>
                <w:lang w:val="en-US" w:eastAsia="zh-CN" w:bidi="ar"/>
              </w:rPr>
              <w:br w:type="textWrapping"/>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耳鼻喉科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1"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96128" behindDoc="0" locked="0" layoutInCell="1" allowOverlap="1">
                  <wp:simplePos x="0" y="0"/>
                  <wp:positionH relativeFrom="column">
                    <wp:posOffset>76200</wp:posOffset>
                  </wp:positionH>
                  <wp:positionV relativeFrom="paragraph">
                    <wp:posOffset>113665</wp:posOffset>
                  </wp:positionV>
                  <wp:extent cx="800100" cy="837565"/>
                  <wp:effectExtent l="0" t="0" r="0" b="635"/>
                  <wp:wrapNone/>
                  <wp:docPr id="27" name="图片_54"/>
                  <wp:cNvGraphicFramePr/>
                  <a:graphic xmlns:a="http://schemas.openxmlformats.org/drawingml/2006/main">
                    <a:graphicData uri="http://schemas.openxmlformats.org/drawingml/2006/picture">
                      <pic:pic xmlns:pic="http://schemas.openxmlformats.org/drawingml/2006/picture">
                        <pic:nvPicPr>
                          <pic:cNvPr id="27" name="图片_54"/>
                          <pic:cNvPicPr/>
                        </pic:nvPicPr>
                        <pic:blipFill>
                          <a:blip r:embed="rId26"/>
                          <a:stretch>
                            <a:fillRect/>
                          </a:stretch>
                        </pic:blipFill>
                        <pic:spPr>
                          <a:xfrm>
                            <a:off x="0" y="0"/>
                            <a:ext cx="800100" cy="83756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97152" behindDoc="0" locked="0" layoutInCell="1" allowOverlap="1">
                  <wp:simplePos x="0" y="0"/>
                  <wp:positionH relativeFrom="column">
                    <wp:posOffset>104775</wp:posOffset>
                  </wp:positionH>
                  <wp:positionV relativeFrom="paragraph">
                    <wp:posOffset>85725</wp:posOffset>
                  </wp:positionV>
                  <wp:extent cx="715010" cy="1059180"/>
                  <wp:effectExtent l="0" t="0" r="8890" b="7620"/>
                  <wp:wrapNone/>
                  <wp:docPr id="31" name="图片_28"/>
                  <wp:cNvGraphicFramePr/>
                  <a:graphic xmlns:a="http://schemas.openxmlformats.org/drawingml/2006/main">
                    <a:graphicData uri="http://schemas.openxmlformats.org/drawingml/2006/picture">
                      <pic:pic xmlns:pic="http://schemas.openxmlformats.org/drawingml/2006/picture">
                        <pic:nvPicPr>
                          <pic:cNvPr id="31" name="图片_28"/>
                          <pic:cNvPicPr/>
                        </pic:nvPicPr>
                        <pic:blipFill>
                          <a:blip r:embed="rId19"/>
                          <a:stretch>
                            <a:fillRect/>
                          </a:stretch>
                        </pic:blipFill>
                        <pic:spPr>
                          <a:xfrm>
                            <a:off x="0" y="0"/>
                            <a:ext cx="715010" cy="105918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2"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98176" behindDoc="0" locked="0" layoutInCell="1" allowOverlap="1">
                  <wp:simplePos x="0" y="0"/>
                  <wp:positionH relativeFrom="column">
                    <wp:posOffset>127635</wp:posOffset>
                  </wp:positionH>
                  <wp:positionV relativeFrom="paragraph">
                    <wp:posOffset>133985</wp:posOffset>
                  </wp:positionV>
                  <wp:extent cx="671195" cy="825500"/>
                  <wp:effectExtent l="0" t="0" r="14605" b="12700"/>
                  <wp:wrapNone/>
                  <wp:docPr id="29" name="图片_16_SpCnt_7"/>
                  <wp:cNvGraphicFramePr/>
                  <a:graphic xmlns:a="http://schemas.openxmlformats.org/drawingml/2006/main">
                    <a:graphicData uri="http://schemas.openxmlformats.org/drawingml/2006/picture">
                      <pic:pic xmlns:pic="http://schemas.openxmlformats.org/drawingml/2006/picture">
                        <pic:nvPicPr>
                          <pic:cNvPr id="29" name="图片_16_SpCnt_7"/>
                          <pic:cNvPicPr/>
                        </pic:nvPicPr>
                        <pic:blipFill>
                          <a:blip r:embed="rId18"/>
                          <a:stretch>
                            <a:fillRect/>
                          </a:stretch>
                        </pic:blipFill>
                        <pic:spPr>
                          <a:xfrm>
                            <a:off x="0" y="0"/>
                            <a:ext cx="671195" cy="82550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眼科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4"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99200" behindDoc="0" locked="0" layoutInCell="1" allowOverlap="1">
                  <wp:simplePos x="0" y="0"/>
                  <wp:positionH relativeFrom="column">
                    <wp:posOffset>-9525</wp:posOffset>
                  </wp:positionH>
                  <wp:positionV relativeFrom="paragraph">
                    <wp:posOffset>205740</wp:posOffset>
                  </wp:positionV>
                  <wp:extent cx="805180" cy="760730"/>
                  <wp:effectExtent l="0" t="0" r="13970" b="1270"/>
                  <wp:wrapNone/>
                  <wp:docPr id="33" name="图片_38_SpCnt_1"/>
                  <wp:cNvGraphicFramePr/>
                  <a:graphic xmlns:a="http://schemas.openxmlformats.org/drawingml/2006/main">
                    <a:graphicData uri="http://schemas.openxmlformats.org/drawingml/2006/picture">
                      <pic:pic xmlns:pic="http://schemas.openxmlformats.org/drawingml/2006/picture">
                        <pic:nvPicPr>
                          <pic:cNvPr id="33" name="图片_38_SpCnt_1"/>
                          <pic:cNvPicPr/>
                        </pic:nvPicPr>
                        <pic:blipFill>
                          <a:blip r:embed="rId27"/>
                          <a:stretch>
                            <a:fillRect/>
                          </a:stretch>
                        </pic:blipFill>
                        <pic:spPr>
                          <a:xfrm>
                            <a:off x="0" y="0"/>
                            <a:ext cx="805180" cy="76073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0224" behindDoc="0" locked="0" layoutInCell="1" allowOverlap="1">
                  <wp:simplePos x="0" y="0"/>
                  <wp:positionH relativeFrom="column">
                    <wp:posOffset>92075</wp:posOffset>
                  </wp:positionH>
                  <wp:positionV relativeFrom="paragraph">
                    <wp:posOffset>134620</wp:posOffset>
                  </wp:positionV>
                  <wp:extent cx="788035" cy="1096645"/>
                  <wp:effectExtent l="0" t="0" r="12065" b="8255"/>
                  <wp:wrapNone/>
                  <wp:docPr id="34" name="图片_41"/>
                  <wp:cNvGraphicFramePr/>
                  <a:graphic xmlns:a="http://schemas.openxmlformats.org/drawingml/2006/main">
                    <a:graphicData uri="http://schemas.openxmlformats.org/drawingml/2006/picture">
                      <pic:pic xmlns:pic="http://schemas.openxmlformats.org/drawingml/2006/picture">
                        <pic:nvPicPr>
                          <pic:cNvPr id="34" name="图片_41"/>
                          <pic:cNvPicPr/>
                        </pic:nvPicPr>
                        <pic:blipFill>
                          <a:blip r:embed="rId28"/>
                          <a:stretch>
                            <a:fillRect/>
                          </a:stretch>
                        </pic:blipFill>
                        <pic:spPr>
                          <a:xfrm>
                            <a:off x="0" y="0"/>
                            <a:ext cx="788035" cy="109664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2"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1248" behindDoc="0" locked="0" layoutInCell="1" allowOverlap="1">
                  <wp:simplePos x="0" y="0"/>
                  <wp:positionH relativeFrom="column">
                    <wp:posOffset>175260</wp:posOffset>
                  </wp:positionH>
                  <wp:positionV relativeFrom="paragraph">
                    <wp:posOffset>76835</wp:posOffset>
                  </wp:positionV>
                  <wp:extent cx="632460" cy="740410"/>
                  <wp:effectExtent l="0" t="0" r="15240" b="2540"/>
                  <wp:wrapNone/>
                  <wp:docPr id="26" name="图片_16_SpCnt_8"/>
                  <wp:cNvGraphicFramePr/>
                  <a:graphic xmlns:a="http://schemas.openxmlformats.org/drawingml/2006/main">
                    <a:graphicData uri="http://schemas.openxmlformats.org/drawingml/2006/picture">
                      <pic:pic xmlns:pic="http://schemas.openxmlformats.org/drawingml/2006/picture">
                        <pic:nvPicPr>
                          <pic:cNvPr id="26" name="图片_16_SpCnt_8"/>
                          <pic:cNvPicPr/>
                        </pic:nvPicPr>
                        <pic:blipFill>
                          <a:blip r:embed="rId18"/>
                          <a:stretch>
                            <a:fillRect/>
                          </a:stretch>
                        </pic:blipFill>
                        <pic:spPr>
                          <a:xfrm>
                            <a:off x="0" y="0"/>
                            <a:ext cx="632460" cy="74041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呼气试验肺功能检查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4"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2272" behindDoc="0" locked="0" layoutInCell="1" allowOverlap="1">
                  <wp:simplePos x="0" y="0"/>
                  <wp:positionH relativeFrom="column">
                    <wp:posOffset>114300</wp:posOffset>
                  </wp:positionH>
                  <wp:positionV relativeFrom="paragraph">
                    <wp:posOffset>113665</wp:posOffset>
                  </wp:positionV>
                  <wp:extent cx="581025" cy="751205"/>
                  <wp:effectExtent l="0" t="0" r="9525" b="10795"/>
                  <wp:wrapNone/>
                  <wp:docPr id="22" name="图片_55"/>
                  <wp:cNvGraphicFramePr/>
                  <a:graphic xmlns:a="http://schemas.openxmlformats.org/drawingml/2006/main">
                    <a:graphicData uri="http://schemas.openxmlformats.org/drawingml/2006/picture">
                      <pic:pic xmlns:pic="http://schemas.openxmlformats.org/drawingml/2006/picture">
                        <pic:nvPicPr>
                          <pic:cNvPr id="22" name="图片_55"/>
                          <pic:cNvPicPr/>
                        </pic:nvPicPr>
                        <pic:blipFill>
                          <a:blip r:embed="rId26"/>
                          <a:stretch>
                            <a:fillRect/>
                          </a:stretch>
                        </pic:blipFill>
                        <pic:spPr>
                          <a:xfrm>
                            <a:off x="0" y="0"/>
                            <a:ext cx="581025" cy="75120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6"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3296" behindDoc="0" locked="0" layoutInCell="1" allowOverlap="1">
                  <wp:simplePos x="0" y="0"/>
                  <wp:positionH relativeFrom="column">
                    <wp:posOffset>104775</wp:posOffset>
                  </wp:positionH>
                  <wp:positionV relativeFrom="paragraph">
                    <wp:posOffset>193040</wp:posOffset>
                  </wp:positionV>
                  <wp:extent cx="762000" cy="1040130"/>
                  <wp:effectExtent l="0" t="0" r="0" b="7620"/>
                  <wp:wrapNone/>
                  <wp:docPr id="23" name="图片_31"/>
                  <wp:cNvGraphicFramePr/>
                  <a:graphic xmlns:a="http://schemas.openxmlformats.org/drawingml/2006/main">
                    <a:graphicData uri="http://schemas.openxmlformats.org/drawingml/2006/picture">
                      <pic:pic xmlns:pic="http://schemas.openxmlformats.org/drawingml/2006/picture">
                        <pic:nvPicPr>
                          <pic:cNvPr id="23" name="图片_31"/>
                          <pic:cNvPicPr/>
                        </pic:nvPicPr>
                        <pic:blipFill>
                          <a:blip r:embed="rId19"/>
                          <a:stretch>
                            <a:fillRect/>
                          </a:stretch>
                        </pic:blipFill>
                        <pic:spPr>
                          <a:xfrm>
                            <a:off x="0" y="0"/>
                            <a:ext cx="762000" cy="104013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4"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4320" behindDoc="0" locked="0" layoutInCell="1" allowOverlap="1">
                  <wp:simplePos x="0" y="0"/>
                  <wp:positionH relativeFrom="column">
                    <wp:posOffset>194310</wp:posOffset>
                  </wp:positionH>
                  <wp:positionV relativeFrom="paragraph">
                    <wp:posOffset>76835</wp:posOffset>
                  </wp:positionV>
                  <wp:extent cx="623570" cy="730250"/>
                  <wp:effectExtent l="0" t="0" r="5080" b="12700"/>
                  <wp:wrapNone/>
                  <wp:docPr id="21" name="图片_16_SpCnt_9"/>
                  <wp:cNvGraphicFramePr/>
                  <a:graphic xmlns:a="http://schemas.openxmlformats.org/drawingml/2006/main">
                    <a:graphicData uri="http://schemas.openxmlformats.org/drawingml/2006/picture">
                      <pic:pic xmlns:pic="http://schemas.openxmlformats.org/drawingml/2006/picture">
                        <pic:nvPicPr>
                          <pic:cNvPr id="21" name="图片_16_SpCnt_9"/>
                          <pic:cNvPicPr/>
                        </pic:nvPicPr>
                        <pic:blipFill>
                          <a:blip r:embed="rId18"/>
                          <a:stretch>
                            <a:fillRect/>
                          </a:stretch>
                        </pic:blipFill>
                        <pic:spPr>
                          <a:xfrm>
                            <a:off x="0" y="0"/>
                            <a:ext cx="623570" cy="73025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预检抽血+人体成分分析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6"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5344" behindDoc="0" locked="0" layoutInCell="1" allowOverlap="1">
                  <wp:simplePos x="0" y="0"/>
                  <wp:positionH relativeFrom="column">
                    <wp:posOffset>114300</wp:posOffset>
                  </wp:positionH>
                  <wp:positionV relativeFrom="paragraph">
                    <wp:posOffset>113665</wp:posOffset>
                  </wp:positionV>
                  <wp:extent cx="648335" cy="894080"/>
                  <wp:effectExtent l="0" t="0" r="18415" b="1270"/>
                  <wp:wrapNone/>
                  <wp:docPr id="20" name="图片_58"/>
                  <wp:cNvGraphicFramePr/>
                  <a:graphic xmlns:a="http://schemas.openxmlformats.org/drawingml/2006/main">
                    <a:graphicData uri="http://schemas.openxmlformats.org/drawingml/2006/picture">
                      <pic:pic xmlns:pic="http://schemas.openxmlformats.org/drawingml/2006/picture">
                        <pic:nvPicPr>
                          <pic:cNvPr id="20" name="图片_58"/>
                          <pic:cNvPicPr/>
                        </pic:nvPicPr>
                        <pic:blipFill>
                          <a:blip r:embed="rId26"/>
                          <a:stretch>
                            <a:fillRect/>
                          </a:stretch>
                        </pic:blipFill>
                        <pic:spPr>
                          <a:xfrm>
                            <a:off x="0" y="0"/>
                            <a:ext cx="648335" cy="89408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6368" behindDoc="0" locked="0" layoutInCell="1" allowOverlap="1">
                  <wp:simplePos x="0" y="0"/>
                  <wp:positionH relativeFrom="column">
                    <wp:posOffset>57150</wp:posOffset>
                  </wp:positionH>
                  <wp:positionV relativeFrom="paragraph">
                    <wp:posOffset>276225</wp:posOffset>
                  </wp:positionV>
                  <wp:extent cx="739775" cy="944880"/>
                  <wp:effectExtent l="0" t="0" r="3175" b="7620"/>
                  <wp:wrapNone/>
                  <wp:docPr id="25" name="图片_42"/>
                  <wp:cNvGraphicFramePr/>
                  <a:graphic xmlns:a="http://schemas.openxmlformats.org/drawingml/2006/main">
                    <a:graphicData uri="http://schemas.openxmlformats.org/drawingml/2006/picture">
                      <pic:pic xmlns:pic="http://schemas.openxmlformats.org/drawingml/2006/picture">
                        <pic:nvPicPr>
                          <pic:cNvPr id="25" name="图片_42"/>
                          <pic:cNvPicPr/>
                        </pic:nvPicPr>
                        <pic:blipFill>
                          <a:blip r:embed="rId29"/>
                          <a:stretch>
                            <a:fillRect/>
                          </a:stretch>
                        </pic:blipFill>
                        <pic:spPr>
                          <a:xfrm>
                            <a:off x="0" y="0"/>
                            <a:ext cx="739775" cy="94488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3"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病患椅</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7392" behindDoc="0" locked="0" layoutInCell="1" allowOverlap="1">
                  <wp:simplePos x="0" y="0"/>
                  <wp:positionH relativeFrom="column">
                    <wp:posOffset>308610</wp:posOffset>
                  </wp:positionH>
                  <wp:positionV relativeFrom="paragraph">
                    <wp:posOffset>76835</wp:posOffset>
                  </wp:positionV>
                  <wp:extent cx="489585" cy="778510"/>
                  <wp:effectExtent l="0" t="0" r="5715" b="2540"/>
                  <wp:wrapNone/>
                  <wp:docPr id="24" name="图片_16_SpCnt_10"/>
                  <wp:cNvGraphicFramePr/>
                  <a:graphic xmlns:a="http://schemas.openxmlformats.org/drawingml/2006/main">
                    <a:graphicData uri="http://schemas.openxmlformats.org/drawingml/2006/picture">
                      <pic:pic xmlns:pic="http://schemas.openxmlformats.org/drawingml/2006/picture">
                        <pic:nvPicPr>
                          <pic:cNvPr id="24" name="图片_16_SpCnt_10"/>
                          <pic:cNvPicPr/>
                        </pic:nvPicPr>
                        <pic:blipFill>
                          <a:blip r:embed="rId18"/>
                          <a:stretch>
                            <a:fillRect/>
                          </a:stretch>
                        </pic:blipFill>
                        <pic:spPr>
                          <a:xfrm>
                            <a:off x="0" y="0"/>
                            <a:ext cx="489585" cy="77851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值班室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9"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8416" behindDoc="0" locked="0" layoutInCell="1" allowOverlap="1">
                  <wp:simplePos x="0" y="0"/>
                  <wp:positionH relativeFrom="column">
                    <wp:posOffset>114300</wp:posOffset>
                  </wp:positionH>
                  <wp:positionV relativeFrom="paragraph">
                    <wp:posOffset>74930</wp:posOffset>
                  </wp:positionV>
                  <wp:extent cx="781050" cy="771525"/>
                  <wp:effectExtent l="0" t="0" r="0" b="9525"/>
                  <wp:wrapNone/>
                  <wp:docPr id="50" name="图片_62"/>
                  <wp:cNvGraphicFramePr/>
                  <a:graphic xmlns:a="http://schemas.openxmlformats.org/drawingml/2006/main">
                    <a:graphicData uri="http://schemas.openxmlformats.org/drawingml/2006/picture">
                      <pic:pic xmlns:pic="http://schemas.openxmlformats.org/drawingml/2006/picture">
                        <pic:nvPicPr>
                          <pic:cNvPr id="50" name="图片_62"/>
                          <pic:cNvPicPr/>
                        </pic:nvPicPr>
                        <pic:blipFill>
                          <a:blip r:embed="rId26"/>
                          <a:stretch>
                            <a:fillRect/>
                          </a:stretch>
                        </pic:blipFill>
                        <pic:spPr>
                          <a:xfrm>
                            <a:off x="0" y="0"/>
                            <a:ext cx="781050" cy="77152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09440" behindDoc="0" locked="0" layoutInCell="1" allowOverlap="1">
                  <wp:simplePos x="0" y="0"/>
                  <wp:positionH relativeFrom="column">
                    <wp:posOffset>86360</wp:posOffset>
                  </wp:positionH>
                  <wp:positionV relativeFrom="paragraph">
                    <wp:posOffset>183515</wp:posOffset>
                  </wp:positionV>
                  <wp:extent cx="790575" cy="1002665"/>
                  <wp:effectExtent l="0" t="0" r="9525" b="6985"/>
                  <wp:wrapNone/>
                  <wp:docPr id="51" name="图片_33"/>
                  <wp:cNvGraphicFramePr/>
                  <a:graphic xmlns:a="http://schemas.openxmlformats.org/drawingml/2006/main">
                    <a:graphicData uri="http://schemas.openxmlformats.org/drawingml/2006/picture">
                      <pic:pic xmlns:pic="http://schemas.openxmlformats.org/drawingml/2006/picture">
                        <pic:nvPicPr>
                          <pic:cNvPr id="51" name="图片_33"/>
                          <pic:cNvPicPr/>
                        </pic:nvPicPr>
                        <pic:blipFill>
                          <a:blip r:embed="rId30"/>
                          <a:stretch>
                            <a:fillRect/>
                          </a:stretch>
                        </pic:blipFill>
                        <pic:spPr>
                          <a:xfrm>
                            <a:off x="0" y="0"/>
                            <a:ext cx="790575" cy="100266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9"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值班床        （含棕垫）</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10464" behindDoc="0" locked="0" layoutInCell="1" allowOverlap="1">
                  <wp:simplePos x="0" y="0"/>
                  <wp:positionH relativeFrom="column">
                    <wp:posOffset>39370</wp:posOffset>
                  </wp:positionH>
                  <wp:positionV relativeFrom="paragraph">
                    <wp:posOffset>274955</wp:posOffset>
                  </wp:positionV>
                  <wp:extent cx="882650" cy="973455"/>
                  <wp:effectExtent l="0" t="0" r="12700" b="17145"/>
                  <wp:wrapNone/>
                  <wp:docPr id="52" name="图片_15_SpCnt_1"/>
                  <wp:cNvGraphicFramePr/>
                  <a:graphic xmlns:a="http://schemas.openxmlformats.org/drawingml/2006/main">
                    <a:graphicData uri="http://schemas.openxmlformats.org/drawingml/2006/picture">
                      <pic:pic xmlns:pic="http://schemas.openxmlformats.org/drawingml/2006/picture">
                        <pic:nvPicPr>
                          <pic:cNvPr id="52" name="图片_15_SpCnt_1"/>
                          <pic:cNvPicPr/>
                        </pic:nvPicPr>
                        <pic:blipFill>
                          <a:blip r:embed="rId31"/>
                          <a:stretch>
                            <a:fillRect/>
                          </a:stretch>
                        </pic:blipFill>
                        <pic:spPr>
                          <a:xfrm>
                            <a:off x="0" y="0"/>
                            <a:ext cx="882650" cy="97345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1000*2000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（1）采用天然松木，纹路流畅、色泽均匀、质感自然；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（2）外观无裂缝、无孔洞等缺陷；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（3）四腿落地，榫卯结构；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（4）表面清漆处理，床板采用杉木床板，床板档采用杂木档。</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候诊区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7"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沙发</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11488" behindDoc="0" locked="0" layoutInCell="1" allowOverlap="1">
                  <wp:simplePos x="0" y="0"/>
                  <wp:positionH relativeFrom="column">
                    <wp:posOffset>46355</wp:posOffset>
                  </wp:positionH>
                  <wp:positionV relativeFrom="paragraph">
                    <wp:posOffset>1266825</wp:posOffset>
                  </wp:positionV>
                  <wp:extent cx="860425" cy="965200"/>
                  <wp:effectExtent l="0" t="0" r="15875" b="6350"/>
                  <wp:wrapNone/>
                  <wp:docPr id="53" name="图片_43"/>
                  <wp:cNvGraphicFramePr/>
                  <a:graphic xmlns:a="http://schemas.openxmlformats.org/drawingml/2006/main">
                    <a:graphicData uri="http://schemas.openxmlformats.org/drawingml/2006/picture">
                      <pic:pic xmlns:pic="http://schemas.openxmlformats.org/drawingml/2006/picture">
                        <pic:nvPicPr>
                          <pic:cNvPr id="53" name="图片_43"/>
                          <pic:cNvPicPr/>
                        </pic:nvPicPr>
                        <pic:blipFill>
                          <a:blip r:embed="rId32"/>
                          <a:stretch>
                            <a:fillRect/>
                          </a:stretch>
                        </pic:blipFill>
                        <pic:spPr>
                          <a:xfrm>
                            <a:off x="0" y="0"/>
                            <a:ext cx="860425" cy="965200"/>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1200*500*790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1、面料：优质麻绒面料，符合GB 18401-2010标准、GB 17927.1-2011标准，其中甲醛含量未检出，通过香烟抗引燃特性试验，pH值、染色牢度均合格，无异味，可分解致癌芳香胺染料不得检出。</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*2、阻燃海绵：靠背、坐垫采用高回弹定型海棉，符合GB/T 10802-2006《通用软质聚醚型聚氨酯泡沫塑料》标准，压陷性能25%压陷硬度≤175N,65%/25%压陷比≥3.4，回弹率≥39%。</w:t>
            </w:r>
          </w:p>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*3、框架:内框架采用夹板为基材的榫卯结构内架，材料经去皮、烘干、防虫防腐处理，符合GB/T 9846-2015《普通胶合板》，GB 18580-2017《室内装饰装修材料  人造板及其制品中甲醛释放限量》含水率I、II、III类检验结果为合格，静曲强度、顺纹、横纹检验结果为合格，弹性模量、顺纹、横纹检验结果为合格，甲醛释放量≤0.071mg/m³。</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4、打底：高弹力弹簧+尼龙绷带。</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工作站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12512" behindDoc="0" locked="0" layoutInCell="1" allowOverlap="1">
                  <wp:simplePos x="0" y="0"/>
                  <wp:positionH relativeFrom="column">
                    <wp:posOffset>47625</wp:posOffset>
                  </wp:positionH>
                  <wp:positionV relativeFrom="paragraph">
                    <wp:posOffset>97790</wp:posOffset>
                  </wp:positionV>
                  <wp:extent cx="838200" cy="1221105"/>
                  <wp:effectExtent l="0" t="0" r="0" b="17145"/>
                  <wp:wrapNone/>
                  <wp:docPr id="54" name="图片_35"/>
                  <wp:cNvGraphicFramePr/>
                  <a:graphic xmlns:a="http://schemas.openxmlformats.org/drawingml/2006/main">
                    <a:graphicData uri="http://schemas.openxmlformats.org/drawingml/2006/picture">
                      <pic:pic xmlns:pic="http://schemas.openxmlformats.org/drawingml/2006/picture">
                        <pic:nvPicPr>
                          <pic:cNvPr id="54" name="图片_35"/>
                          <pic:cNvPicPr/>
                        </pic:nvPicPr>
                        <pic:blipFill>
                          <a:blip r:embed="rId33"/>
                          <a:stretch>
                            <a:fillRect/>
                          </a:stretch>
                        </pic:blipFill>
                        <pic:spPr>
                          <a:xfrm>
                            <a:off x="0" y="0"/>
                            <a:ext cx="838200" cy="122110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670*590*995</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2" w:hRule="atLeast"/>
        </w:trPr>
        <w:tc>
          <w:tcPr>
            <w:tcW w:w="390" w:type="dxa"/>
            <w:tcBorders>
              <w:top w:val="single" w:color="000000" w:sz="4" w:space="0"/>
              <w:left w:val="single" w:color="000000" w:sz="4" w:space="0"/>
              <w:bottom w:val="single" w:color="000000"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80"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文件柜</w:t>
            </w:r>
          </w:p>
        </w:tc>
        <w:tc>
          <w:tcPr>
            <w:tcW w:w="1755"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drawing>
                <wp:anchor distT="0" distB="0" distL="114300" distR="114300" simplePos="0" relativeHeight="251713536" behindDoc="0" locked="0" layoutInCell="1" allowOverlap="1">
                  <wp:simplePos x="0" y="0"/>
                  <wp:positionH relativeFrom="column">
                    <wp:posOffset>113030</wp:posOffset>
                  </wp:positionH>
                  <wp:positionV relativeFrom="paragraph">
                    <wp:posOffset>2658745</wp:posOffset>
                  </wp:positionV>
                  <wp:extent cx="785495" cy="1005840"/>
                  <wp:effectExtent l="0" t="0" r="14605" b="3810"/>
                  <wp:wrapNone/>
                  <wp:docPr id="55" name="图片_45"/>
                  <wp:cNvGraphicFramePr/>
                  <a:graphic xmlns:a="http://schemas.openxmlformats.org/drawingml/2006/main">
                    <a:graphicData uri="http://schemas.openxmlformats.org/drawingml/2006/picture">
                      <pic:pic xmlns:pic="http://schemas.openxmlformats.org/drawingml/2006/picture">
                        <pic:nvPicPr>
                          <pic:cNvPr id="55" name="图片_45"/>
                          <pic:cNvPicPr/>
                        </pic:nvPicPr>
                        <pic:blipFill>
                          <a:blip r:embed="rId34"/>
                          <a:stretch>
                            <a:fillRect/>
                          </a:stretch>
                        </pic:blipFill>
                        <pic:spPr>
                          <a:xfrm>
                            <a:off x="0" y="0"/>
                            <a:ext cx="785495" cy="1005840"/>
                          </a:xfrm>
                          <a:prstGeom prst="rect">
                            <a:avLst/>
                          </a:prstGeom>
                          <a:noFill/>
                          <a:ln>
                            <a:noFill/>
                          </a:ln>
                        </pic:spPr>
                      </pic:pic>
                    </a:graphicData>
                  </a:graphic>
                </wp:anchor>
              </w:drawing>
            </w:r>
          </w:p>
        </w:tc>
        <w:tc>
          <w:tcPr>
            <w:tcW w:w="1170"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800*400*1800</w:t>
            </w:r>
          </w:p>
        </w:tc>
        <w:tc>
          <w:tcPr>
            <w:tcW w:w="4025" w:type="dxa"/>
            <w:tcBorders>
              <w:top w:val="single" w:color="000000" w:sz="4" w:space="0"/>
              <w:left w:val="single" w:color="auto" w:sz="4" w:space="0"/>
              <w:bottom w:val="single" w:color="000000" w:sz="4" w:space="0"/>
              <w:right w:val="single" w:color="auto" w:sz="4" w:space="0"/>
            </w:tcBorders>
            <w:noWrap w:val="0"/>
            <w:vAlign w:val="center"/>
          </w:tcPr>
          <w:p>
            <w:pPr>
              <w:jc w:val="left"/>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 xml:space="preserve">*1、主材：采用质浸渍胶膜纸饰面刨花板,采用E1级及以上优质板材，符合：GB/T 35601-2017《绿色产品评价 人造板和木质地板》，GB/T 18580-2017《室内装饰装修材料 人造板及其制品中甲醛释放限量》，GB/T 15102-2017《浸渍胶膜纸饰面纤维板和刨花板》标准，甲醛释放量≤0.02mg/m³，静曲强度：≥17.1Mpa,弹性模量：≥2510Mpa，2h吸水厚度彭胀率≤1.1%,表面胶合强度：≥1.54Mpa，握螺钉力：板面：≥1230N,板边：≥860N。                   </w:t>
            </w:r>
          </w:p>
          <w:p>
            <w:pPr>
              <w:jc w:val="left"/>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 xml:space="preserve">*2、PVC封边条：符合QB/T 4463-2013标准，表面耐光色牢度≥4级;符合表面耐磨性能30r要求;甲醛释放量为未检出，其中可溶性重金属（镉，铬，汞，砷，锑、硒）均未检出。达到国标环保要求；                                    </w:t>
            </w:r>
          </w:p>
          <w:p>
            <w:pPr>
              <w:jc w:val="left"/>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*3、缓冲铰链： QB/T 3832-1999《轻工产品金属镀层腐蚀试验结果的评价》QB/T3826-1999《轻工产品金属镀层和化学处理层的耐腐蚀试验方法 中性盐雾试验（NSS）法》QB/T 2189-2013《家具五金 杯状暗铰链》标准，垂直静载荷（30KG）、水平静载荷（70N）检测结果均为合格。金属表面耐腐蚀，中性盐雾，连续喷雾96小时，镀层本身的耐腐蚀等级为10级，镀层对基本的保护等级为10级。</w:t>
            </w:r>
          </w:p>
          <w:p>
            <w:pPr>
              <w:jc w:val="left"/>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lang w:eastAsia="zh-CN"/>
              </w:rPr>
              <w:t>*4、锁：符合QB/T 1621-2015《家具锁》标准，其中锁头、钥匙外观、涂层件外观均合格，弹子锁、叶片锁使用寿命达到10000次正常。</w:t>
            </w:r>
          </w:p>
          <w:p>
            <w:pPr>
              <w:jc w:val="left"/>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eastAsia="zh-CN"/>
              </w:rPr>
              <w:t>*5、钢化玻璃:符合GB 15763.2-2005《建筑用安全玻璃 第2部分：钢化玻璃》外观质量划伤宽度在0.1mm以下轻微划伤，每平米面积内允许存在长度≤100mm的条数4条检测结果为符合；无爆边、划伤、裂纹缺角、夹钳印。</w:t>
            </w:r>
          </w:p>
        </w:tc>
        <w:tc>
          <w:tcPr>
            <w:tcW w:w="536" w:type="dxa"/>
            <w:tcBorders>
              <w:top w:val="single" w:color="000000" w:sz="4" w:space="0"/>
              <w:left w:val="single" w:color="auto" w:sz="4" w:space="0"/>
              <w:bottom w:val="single" w:color="000000"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9682" w:type="dxa"/>
            <w:gridSpan w:val="7"/>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直乙状结肠镜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1"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办公桌</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714560" behindDoc="0" locked="0" layoutInCell="1" allowOverlap="1">
                  <wp:simplePos x="0" y="0"/>
                  <wp:positionH relativeFrom="column">
                    <wp:posOffset>114300</wp:posOffset>
                  </wp:positionH>
                  <wp:positionV relativeFrom="paragraph">
                    <wp:posOffset>113665</wp:posOffset>
                  </wp:positionV>
                  <wp:extent cx="648335" cy="789305"/>
                  <wp:effectExtent l="0" t="0" r="18415" b="10795"/>
                  <wp:wrapNone/>
                  <wp:docPr id="56" name="图片_71"/>
                  <wp:cNvGraphicFramePr/>
                  <a:graphic xmlns:a="http://schemas.openxmlformats.org/drawingml/2006/main">
                    <a:graphicData uri="http://schemas.openxmlformats.org/drawingml/2006/picture">
                      <pic:pic xmlns:pic="http://schemas.openxmlformats.org/drawingml/2006/picture">
                        <pic:nvPicPr>
                          <pic:cNvPr id="56" name="图片_71"/>
                          <pic:cNvPicPr/>
                        </pic:nvPicPr>
                        <pic:blipFill>
                          <a:blip r:embed="rId26"/>
                          <a:stretch>
                            <a:fillRect/>
                          </a:stretch>
                        </pic:blipFill>
                        <pic:spPr>
                          <a:xfrm>
                            <a:off x="0" y="0"/>
                            <a:ext cx="648335" cy="78930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1000*500*750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8"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办公椅</w:t>
            </w:r>
          </w:p>
        </w:tc>
        <w:tc>
          <w:tcPr>
            <w:tcW w:w="17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color w:val="0000FF"/>
                <w:kern w:val="0"/>
                <w:sz w:val="22"/>
                <w:szCs w:val="22"/>
                <w:u w:val="single"/>
                <w:bdr w:val="single" w:color="000000" w:sz="4" w:space="0"/>
                <w:lang w:val="en-US" w:eastAsia="zh-CN" w:bidi="ar"/>
              </w:rPr>
              <w:drawing>
                <wp:anchor distT="0" distB="0" distL="114300" distR="114300" simplePos="0" relativeHeight="251682816" behindDoc="0" locked="0" layoutInCell="1" allowOverlap="1">
                  <wp:simplePos x="0" y="0"/>
                  <wp:positionH relativeFrom="column">
                    <wp:posOffset>116840</wp:posOffset>
                  </wp:positionH>
                  <wp:positionV relativeFrom="paragraph">
                    <wp:posOffset>260350</wp:posOffset>
                  </wp:positionV>
                  <wp:extent cx="718820" cy="1061085"/>
                  <wp:effectExtent l="0" t="0" r="5080" b="5715"/>
                  <wp:wrapNone/>
                  <wp:docPr id="57" name="图片_2"/>
                  <wp:cNvGraphicFramePr/>
                  <a:graphic xmlns:a="http://schemas.openxmlformats.org/drawingml/2006/main">
                    <a:graphicData uri="http://schemas.openxmlformats.org/drawingml/2006/picture">
                      <pic:pic xmlns:pic="http://schemas.openxmlformats.org/drawingml/2006/picture">
                        <pic:nvPicPr>
                          <pic:cNvPr id="57" name="图片_2"/>
                          <pic:cNvPicPr/>
                        </pic:nvPicPr>
                        <pic:blipFill>
                          <a:blip r:embed="rId35"/>
                          <a:stretch>
                            <a:fillRect/>
                          </a:stretch>
                        </pic:blipFill>
                        <pic:spPr>
                          <a:xfrm>
                            <a:off x="0" y="0"/>
                            <a:ext cx="718820" cy="106108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16" w:hRule="atLeast"/>
        </w:trPr>
        <w:tc>
          <w:tcPr>
            <w:tcW w:w="3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诊床</w:t>
            </w:r>
          </w:p>
        </w:tc>
        <w:tc>
          <w:tcPr>
            <w:tcW w:w="17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84864" behindDoc="0" locked="0" layoutInCell="1" allowOverlap="1">
                  <wp:simplePos x="0" y="0"/>
                  <wp:positionH relativeFrom="column">
                    <wp:posOffset>41910</wp:posOffset>
                  </wp:positionH>
                  <wp:positionV relativeFrom="paragraph">
                    <wp:posOffset>447675</wp:posOffset>
                  </wp:positionV>
                  <wp:extent cx="909955" cy="860425"/>
                  <wp:effectExtent l="0" t="0" r="4445" b="15875"/>
                  <wp:wrapNone/>
                  <wp:docPr id="58" name="图片_1"/>
                  <wp:cNvGraphicFramePr/>
                  <a:graphic xmlns:a="http://schemas.openxmlformats.org/drawingml/2006/main">
                    <a:graphicData uri="http://schemas.openxmlformats.org/drawingml/2006/picture">
                      <pic:pic xmlns:pic="http://schemas.openxmlformats.org/drawingml/2006/picture">
                        <pic:nvPicPr>
                          <pic:cNvPr id="58" name="图片_1"/>
                          <pic:cNvPicPr/>
                        </pic:nvPicPr>
                        <pic:blipFill>
                          <a:blip r:embed="rId14"/>
                          <a:stretch>
                            <a:fillRect/>
                          </a:stretch>
                        </pic:blipFill>
                        <pic:spPr>
                          <a:xfrm>
                            <a:off x="0" y="0"/>
                            <a:ext cx="909955" cy="860425"/>
                          </a:xfrm>
                          <a:prstGeom prst="rect">
                            <a:avLst/>
                          </a:prstGeom>
                          <a:noFill/>
                          <a:ln>
                            <a:noFill/>
                          </a:ln>
                        </pic:spPr>
                      </pic:pic>
                    </a:graphicData>
                  </a:graphic>
                </wp:anchor>
              </w:drawing>
            </w: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1800*620*860</w:t>
            </w:r>
          </w:p>
        </w:tc>
        <w:tc>
          <w:tcPr>
            <w:tcW w:w="40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要求同上</w:t>
            </w:r>
          </w:p>
        </w:tc>
        <w:tc>
          <w:tcPr>
            <w:tcW w:w="53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r>
    </w:tbl>
    <w:p>
      <w:pPr>
        <w:pStyle w:val="9"/>
        <w:widowControl/>
        <w:spacing w:before="312" w:after="150" w:afterAutospacing="0"/>
        <w:textAlignment w:val="baseline"/>
        <w:rPr>
          <w:rFonts w:hint="eastAsia" w:cs="宋体" w:asciiTheme="majorEastAsia" w:hAnsiTheme="majorEastAsia" w:eastAsiaTheme="majorEastAsia"/>
          <w:shd w:val="clear" w:color="auto" w:fill="FFFFFF"/>
        </w:rPr>
      </w:pPr>
    </w:p>
    <w:p>
      <w:pPr>
        <w:jc w:val="left"/>
        <w:rPr>
          <w:rFonts w:hint="eastAsia" w:eastAsiaTheme="minorEastAsia"/>
          <w:sz w:val="24"/>
          <w:szCs w:val="24"/>
          <w:lang w:eastAsia="zh-CN"/>
        </w:rPr>
      </w:pPr>
      <w:r>
        <w:rPr>
          <w:rFonts w:hint="eastAsia"/>
          <w:b/>
          <w:bCs/>
          <w:sz w:val="24"/>
          <w:szCs w:val="24"/>
          <w:lang w:eastAsia="zh-CN"/>
        </w:rPr>
        <w:t>备注：参考样式为院方建议样式，各询价单位可根据自身情况，调整款式，询价文件上标注拟提供样品的图片。</w:t>
      </w:r>
    </w:p>
    <w:p>
      <w:pPr>
        <w:jc w:val="left"/>
        <w:rPr>
          <w:rFonts w:hint="eastAsia"/>
          <w:sz w:val="28"/>
          <w:szCs w:val="28"/>
        </w:rPr>
      </w:pPr>
    </w:p>
    <w:p>
      <w:pPr>
        <w:jc w:val="left"/>
        <w:rPr>
          <w:rFonts w:hint="eastAsia"/>
          <w:sz w:val="28"/>
          <w:szCs w:val="28"/>
        </w:rPr>
      </w:pPr>
    </w:p>
    <w:p>
      <w:pPr>
        <w:jc w:val="left"/>
        <w:rPr>
          <w:rFonts w:hint="eastAsia"/>
          <w:sz w:val="28"/>
          <w:szCs w:val="28"/>
        </w:rPr>
      </w:pPr>
    </w:p>
    <w:p>
      <w:pPr>
        <w:jc w:val="left"/>
        <w:rPr>
          <w:rFonts w:hint="eastAsia"/>
          <w:sz w:val="28"/>
          <w:szCs w:val="28"/>
        </w:rPr>
      </w:pPr>
    </w:p>
    <w:p>
      <w:pPr>
        <w:jc w:val="left"/>
        <w:rPr>
          <w:rFonts w:hint="eastAsia"/>
          <w:sz w:val="28"/>
          <w:szCs w:val="28"/>
        </w:rPr>
      </w:pPr>
    </w:p>
    <w:p>
      <w:pPr>
        <w:jc w:val="left"/>
        <w:rPr>
          <w:rFonts w:hint="eastAsia"/>
          <w:sz w:val="28"/>
          <w:szCs w:val="28"/>
        </w:rPr>
      </w:pPr>
    </w:p>
    <w:p>
      <w:pPr>
        <w:jc w:val="left"/>
        <w:rPr>
          <w:rFonts w:hint="eastAsia"/>
          <w:sz w:val="28"/>
          <w:szCs w:val="28"/>
        </w:rPr>
      </w:pPr>
    </w:p>
    <w:p>
      <w:pPr>
        <w:jc w:val="left"/>
        <w:rPr>
          <w:rFonts w:hint="eastAsia"/>
          <w:sz w:val="28"/>
          <w:szCs w:val="28"/>
        </w:rPr>
      </w:pPr>
    </w:p>
    <w:p>
      <w:pPr>
        <w:jc w:val="left"/>
        <w:rPr>
          <w:rFonts w:hint="eastAsia"/>
          <w:sz w:val="28"/>
          <w:szCs w:val="28"/>
        </w:rPr>
      </w:pPr>
    </w:p>
    <w:p>
      <w:pPr>
        <w:jc w:val="left"/>
        <w:rPr>
          <w:sz w:val="28"/>
          <w:szCs w:val="28"/>
        </w:rPr>
      </w:pPr>
      <w:r>
        <w:rPr>
          <w:rFonts w:hint="eastAsia"/>
          <w:sz w:val="28"/>
          <w:szCs w:val="28"/>
        </w:rPr>
        <w:t>附件二：</w:t>
      </w:r>
    </w:p>
    <w:p>
      <w:pPr>
        <w:spacing w:line="360" w:lineRule="auto"/>
        <w:ind w:left="540" w:firstLine="30"/>
        <w:jc w:val="center"/>
        <w:rPr>
          <w:rFonts w:ascii="宋体" w:hAnsi="宋体"/>
          <w:b/>
          <w:sz w:val="36"/>
          <w:szCs w:val="36"/>
        </w:rPr>
      </w:pPr>
      <w:r>
        <w:rPr>
          <w:rFonts w:hint="eastAsia" w:ascii="宋体" w:hAnsi="宋体"/>
          <w:b/>
          <w:sz w:val="36"/>
          <w:szCs w:val="36"/>
        </w:rPr>
        <w:t>法定代表人授权书</w:t>
      </w:r>
    </w:p>
    <w:p>
      <w:pPr>
        <w:spacing w:line="360" w:lineRule="auto"/>
        <w:rPr>
          <w:rFonts w:ascii="宋体" w:hAnsi="宋体"/>
          <w:sz w:val="24"/>
        </w:rPr>
      </w:pPr>
    </w:p>
    <w:p>
      <w:pPr>
        <w:spacing w:line="360" w:lineRule="auto"/>
        <w:rPr>
          <w:rFonts w:ascii="宋体" w:hAnsi="宋体"/>
          <w:sz w:val="24"/>
        </w:rPr>
      </w:pPr>
      <w:r>
        <w:rPr>
          <w:rFonts w:hint="eastAsia" w:ascii="宋体" w:hAnsi="宋体"/>
          <w:sz w:val="24"/>
        </w:rPr>
        <w:t>致浙江中医药大学附属第三医院：</w:t>
      </w:r>
    </w:p>
    <w:p>
      <w:pPr>
        <w:spacing w:line="360" w:lineRule="auto"/>
        <w:rPr>
          <w:rFonts w:ascii="宋体" w:hAnsi="宋体"/>
          <w:snapToGrid w:val="0"/>
          <w:kern w:val="0"/>
          <w:sz w:val="24"/>
        </w:rPr>
      </w:pPr>
      <w:r>
        <w:rPr>
          <w:rFonts w:hint="eastAsia" w:ascii="宋体" w:hAnsi="宋体"/>
          <w:sz w:val="24"/>
        </w:rPr>
        <w:t xml:space="preserve">    </w:t>
      </w:r>
      <w:r>
        <w:rPr>
          <w:rFonts w:hint="eastAsia" w:ascii="宋体" w:hAnsi="宋体"/>
          <w:sz w:val="24"/>
          <w:u w:val="single"/>
        </w:rPr>
        <w:t>（参选单位全称）</w:t>
      </w:r>
      <w:r>
        <w:rPr>
          <w:rFonts w:hint="eastAsia" w:ascii="宋体" w:hAnsi="宋体"/>
          <w:sz w:val="24"/>
        </w:rPr>
        <w:t>法定代表人</w:t>
      </w:r>
      <w:r>
        <w:rPr>
          <w:rFonts w:hint="eastAsia" w:ascii="宋体" w:hAnsi="宋体"/>
          <w:sz w:val="24"/>
          <w:u w:val="single"/>
        </w:rPr>
        <w:t xml:space="preserve"> （姓名） </w:t>
      </w:r>
      <w:r>
        <w:rPr>
          <w:rFonts w:hint="eastAsia" w:ascii="宋体" w:hAnsi="宋体"/>
          <w:sz w:val="24"/>
        </w:rPr>
        <w:t>授权</w:t>
      </w:r>
      <w:r>
        <w:rPr>
          <w:rFonts w:hint="eastAsia" w:ascii="宋体" w:hAnsi="宋体"/>
          <w:sz w:val="24"/>
          <w:u w:val="single"/>
        </w:rPr>
        <w:t xml:space="preserve">     （授权代表姓名）</w:t>
      </w:r>
      <w:r>
        <w:rPr>
          <w:rFonts w:hint="eastAsia" w:ascii="宋体" w:hAnsi="宋体"/>
          <w:sz w:val="24"/>
        </w:rPr>
        <w:t>为授权代表，</w:t>
      </w:r>
      <w:r>
        <w:rPr>
          <w:rFonts w:hint="eastAsia" w:ascii="宋体" w:hAnsi="宋体"/>
          <w:snapToGrid w:val="0"/>
          <w:kern w:val="0"/>
          <w:sz w:val="24"/>
        </w:rPr>
        <w:t>参加贵单位组织的</w:t>
      </w:r>
      <w:r>
        <w:rPr>
          <w:rFonts w:hint="eastAsia" w:ascii="宋体" w:hAnsi="宋体"/>
          <w:snapToGrid w:val="0"/>
          <w:kern w:val="0"/>
          <w:sz w:val="24"/>
          <w:u w:val="single"/>
        </w:rPr>
        <w:t xml:space="preserve">                 </w:t>
      </w:r>
      <w:r>
        <w:rPr>
          <w:rFonts w:hint="eastAsia" w:ascii="宋体" w:hAnsi="宋体"/>
          <w:snapToGrid w:val="0"/>
          <w:kern w:val="0"/>
          <w:sz w:val="24"/>
        </w:rPr>
        <w:t>项目，项目编号为：</w:t>
      </w:r>
      <w:r>
        <w:rPr>
          <w:rFonts w:hint="eastAsia" w:ascii="宋体" w:hAnsi="宋体"/>
          <w:snapToGrid w:val="0"/>
          <w:kern w:val="0"/>
          <w:sz w:val="24"/>
          <w:u w:val="single"/>
        </w:rPr>
        <w:t xml:space="preserve">          </w:t>
      </w:r>
      <w:r>
        <w:rPr>
          <w:rFonts w:hint="eastAsia" w:ascii="宋体" w:hAnsi="宋体"/>
          <w:snapToGrid w:val="0"/>
          <w:kern w:val="0"/>
          <w:sz w:val="24"/>
        </w:rPr>
        <w:t>的询价采购活动，该授权代表以我单位的名义签署响应文件或澄清承诺、与采购单位协商签订相关合同以及执行与该项目有关的一切活动本公司均予承认。</w:t>
      </w:r>
    </w:p>
    <w:p>
      <w:pPr>
        <w:spacing w:line="360" w:lineRule="auto"/>
        <w:ind w:left="540" w:leftChars="257" w:firstLine="1948" w:firstLineChars="812"/>
        <w:rPr>
          <w:rFonts w:ascii="宋体" w:hAnsi="宋体"/>
          <w:sz w:val="24"/>
        </w:rPr>
      </w:pPr>
    </w:p>
    <w:p>
      <w:pPr>
        <w:spacing w:line="360" w:lineRule="auto"/>
        <w:ind w:left="540" w:leftChars="257" w:firstLine="1948" w:firstLineChars="812"/>
        <w:rPr>
          <w:rFonts w:ascii="宋体" w:hAnsi="宋体"/>
          <w:sz w:val="24"/>
        </w:rPr>
      </w:pPr>
      <w:r>
        <w:rPr>
          <w:rFonts w:hint="eastAsia" w:ascii="宋体" w:hAnsi="宋体"/>
          <w:sz w:val="24"/>
        </w:rPr>
        <w:t>供应商名称（盖章）：</w:t>
      </w:r>
    </w:p>
    <w:p>
      <w:pPr>
        <w:spacing w:line="360" w:lineRule="auto"/>
        <w:rPr>
          <w:rFonts w:ascii="宋体" w:hAnsi="宋体"/>
          <w:sz w:val="24"/>
        </w:rPr>
      </w:pPr>
      <w:r>
        <w:rPr>
          <w:rFonts w:hint="eastAsia" w:ascii="宋体" w:hAnsi="宋体"/>
          <w:sz w:val="24"/>
        </w:rPr>
        <w:t xml:space="preserve">                     法定代表人（签字或盖章）：</w:t>
      </w:r>
    </w:p>
    <w:p>
      <w:pPr>
        <w:spacing w:line="360" w:lineRule="auto"/>
        <w:rPr>
          <w:rFonts w:ascii="宋体" w:hAnsi="宋体"/>
          <w:sz w:val="24"/>
        </w:rPr>
      </w:pPr>
      <w:r>
        <w:rPr>
          <w:rFonts w:hint="eastAsia" w:ascii="宋体" w:hAnsi="宋体"/>
          <w:sz w:val="24"/>
        </w:rPr>
        <w:t xml:space="preserve">                     授权代表（签字）：</w:t>
      </w:r>
    </w:p>
    <w:p>
      <w:pPr>
        <w:spacing w:line="360" w:lineRule="auto"/>
        <w:ind w:left="3090" w:firstLine="310"/>
        <w:jc w:val="center"/>
        <w:rPr>
          <w:rFonts w:ascii="宋体" w:hAnsi="宋体"/>
          <w:sz w:val="24"/>
        </w:rPr>
      </w:pPr>
    </w:p>
    <w:p>
      <w:pPr>
        <w:spacing w:line="360" w:lineRule="auto"/>
        <w:ind w:left="540" w:firstLine="30"/>
        <w:jc w:val="center"/>
        <w:rPr>
          <w:rFonts w:ascii="宋体" w:hAnsi="宋体"/>
          <w:sz w:val="24"/>
        </w:rPr>
      </w:pPr>
      <w:r>
        <w:rPr>
          <w:rFonts w:hint="eastAsia" w:ascii="宋体" w:hAnsi="宋体"/>
          <w:sz w:val="24"/>
        </w:rPr>
        <w:t xml:space="preserve">                二○二〇年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rPr>
          <w:rFonts w:ascii="宋体" w:hAnsi="宋体"/>
          <w:sz w:val="24"/>
        </w:rPr>
      </w:pPr>
      <w:r>
        <w:rPr>
          <w:rFonts w:hint="eastAsia" w:ascii="宋体" w:hAnsi="宋体"/>
          <w:sz w:val="24"/>
        </w:rPr>
        <w:t>附：</w:t>
      </w:r>
    </w:p>
    <w:p>
      <w:pPr>
        <w:spacing w:line="360" w:lineRule="auto"/>
        <w:ind w:firstLine="480"/>
        <w:rPr>
          <w:rFonts w:ascii="宋体" w:hAnsi="宋体"/>
          <w:sz w:val="24"/>
          <w:u w:val="single"/>
        </w:rPr>
      </w:pPr>
      <w:r>
        <w:rPr>
          <w:rFonts w:hint="eastAsia" w:ascii="宋体" w:hAnsi="宋体"/>
          <w:sz w:val="24"/>
        </w:rPr>
        <w:t>授权代表姓名：</w:t>
      </w:r>
      <w:r>
        <w:rPr>
          <w:rFonts w:hint="eastAsia" w:ascii="宋体" w:hAnsi="宋体"/>
          <w:sz w:val="24"/>
          <w:u w:val="single"/>
        </w:rPr>
        <w:t xml:space="preserve">              </w:t>
      </w:r>
    </w:p>
    <w:p>
      <w:pPr>
        <w:spacing w:line="360" w:lineRule="auto"/>
        <w:rPr>
          <w:rFonts w:ascii="宋体" w:hAnsi="宋体"/>
          <w:sz w:val="24"/>
          <w:u w:val="single"/>
        </w:rPr>
      </w:pPr>
      <w:r>
        <w:rPr>
          <w:rFonts w:hint="eastAsia" w:ascii="宋体" w:hAnsi="宋体"/>
          <w:sz w:val="24"/>
        </w:rPr>
        <w:t xml:space="preserve">    职务：</w:t>
      </w:r>
      <w:r>
        <w:rPr>
          <w:rFonts w:hint="eastAsia" w:ascii="宋体" w:hAnsi="宋体"/>
          <w:sz w:val="24"/>
          <w:u w:val="single"/>
        </w:rPr>
        <w:t xml:space="preserve">                         </w:t>
      </w:r>
    </w:p>
    <w:p>
      <w:pPr>
        <w:spacing w:line="360" w:lineRule="auto"/>
        <w:rPr>
          <w:rFonts w:ascii="宋体" w:hAnsi="宋体"/>
          <w:sz w:val="24"/>
          <w:u w:val="single"/>
        </w:rPr>
      </w:pPr>
      <w:r>
        <w:rPr>
          <w:rFonts w:hint="eastAsia" w:ascii="宋体" w:hAnsi="宋体"/>
          <w:sz w:val="24"/>
        </w:rPr>
        <w:t xml:space="preserve">    详细通讯地址：</w:t>
      </w:r>
      <w:r>
        <w:rPr>
          <w:rFonts w:hint="eastAsia" w:ascii="宋体" w:hAnsi="宋体"/>
          <w:sz w:val="24"/>
          <w:u w:val="single"/>
        </w:rPr>
        <w:t xml:space="preserve">                                  </w:t>
      </w:r>
    </w:p>
    <w:p>
      <w:pPr>
        <w:spacing w:line="360" w:lineRule="auto"/>
        <w:ind w:firstLine="480"/>
        <w:rPr>
          <w:rFonts w:ascii="宋体" w:hAnsi="宋体"/>
          <w:sz w:val="24"/>
          <w:u w:val="single"/>
        </w:rPr>
      </w:pPr>
      <w:r>
        <w:rPr>
          <w:rFonts w:hint="eastAsia" w:ascii="宋体" w:hAnsi="宋体"/>
          <w:sz w:val="24"/>
        </w:rPr>
        <w:t>传真：</w:t>
      </w:r>
      <w:r>
        <w:rPr>
          <w:rFonts w:hint="eastAsia" w:ascii="宋体" w:hAnsi="宋体"/>
          <w:sz w:val="24"/>
          <w:u w:val="single"/>
        </w:rPr>
        <w:t xml:space="preserve">         </w:t>
      </w:r>
      <w:r>
        <w:rPr>
          <w:rFonts w:hint="eastAsia" w:ascii="宋体" w:hAnsi="宋体"/>
          <w:sz w:val="24"/>
        </w:rPr>
        <w:t xml:space="preserve"> 电话：</w:t>
      </w:r>
      <w:r>
        <w:rPr>
          <w:rFonts w:hint="eastAsia" w:ascii="宋体" w:hAnsi="宋体"/>
          <w:sz w:val="24"/>
          <w:u w:val="single"/>
        </w:rPr>
        <w:t xml:space="preserve">         </w:t>
      </w:r>
      <w:r>
        <w:rPr>
          <w:rFonts w:hint="eastAsia" w:ascii="宋体" w:hAnsi="宋体"/>
          <w:sz w:val="24"/>
        </w:rPr>
        <w:t xml:space="preserve"> 邮编：</w:t>
      </w:r>
      <w:r>
        <w:rPr>
          <w:rFonts w:hint="eastAsia" w:ascii="宋体" w:hAnsi="宋体"/>
          <w:sz w:val="24"/>
          <w:u w:val="single"/>
        </w:rPr>
        <w:t xml:space="preserve">          </w:t>
      </w:r>
    </w:p>
    <w:p>
      <w:pPr>
        <w:spacing w:line="360" w:lineRule="auto"/>
        <w:ind w:firstLine="480"/>
        <w:rPr>
          <w:rFonts w:hint="eastAsia"/>
          <w:sz w:val="28"/>
          <w:szCs w:val="28"/>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628650</wp:posOffset>
                </wp:positionH>
                <wp:positionV relativeFrom="paragraph">
                  <wp:posOffset>78105</wp:posOffset>
                </wp:positionV>
                <wp:extent cx="4229100" cy="1950720"/>
                <wp:effectExtent l="4445" t="4445" r="14605" b="6985"/>
                <wp:wrapNone/>
                <wp:docPr id="13" name="文本框 13"/>
                <wp:cNvGraphicFramePr/>
                <a:graphic xmlns:a="http://schemas.openxmlformats.org/drawingml/2006/main">
                  <a:graphicData uri="http://schemas.microsoft.com/office/word/2010/wordprocessingShape">
                    <wps:wsp>
                      <wps:cNvSpPr txBox="1"/>
                      <wps:spPr>
                        <a:xfrm>
                          <a:off x="0" y="0"/>
                          <a:ext cx="4229100" cy="19507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p>
                          <w:p>
                            <w:pPr>
                              <w:jc w:val="center"/>
                            </w:pPr>
                          </w:p>
                          <w:p>
                            <w:pPr>
                              <w:jc w:val="center"/>
                            </w:pPr>
                          </w:p>
                          <w:p>
                            <w:pPr>
                              <w:jc w:val="center"/>
                            </w:pPr>
                            <w:r>
                              <w:rPr>
                                <w:rFonts w:hint="eastAsia"/>
                              </w:rPr>
                              <w:t>此处粘贴身份证复印件（法人、授权代表身份证复印件）</w:t>
                            </w:r>
                          </w:p>
                        </w:txbxContent>
                      </wps:txbx>
                      <wps:bodyPr upright="1"/>
                    </wps:wsp>
                  </a:graphicData>
                </a:graphic>
              </wp:anchor>
            </w:drawing>
          </mc:Choice>
          <mc:Fallback>
            <w:pict>
              <v:shape id="_x0000_s1026" o:spid="_x0000_s1026" o:spt="202" type="#_x0000_t202" style="position:absolute;left:0pt;margin-left:49.5pt;margin-top:6.15pt;height:153.6pt;width:333pt;z-index:251660288;mso-width-relative:page;mso-height-relative:page;" fillcolor="#FFFFFF" filled="t" stroked="t" coordsize="21600,21600" o:gfxdata="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LgcZ12QAAAAkBAAAPAAAAAAAAAAEA&#10;IAAAACIAAABkcnMvZG93bnJldi54bWxQSwECFAAUAAAACACHTuJA3+dw9A4CAAA5BAAADgAAAAAA&#10;AAABACAAAAAoAQAAZHJzL2Uyb0RvYy54bWxQSwUGAAAAAAYABgBZAQAAqAUAAAAA&#10;">
                <v:fill on="t" focussize="0,0"/>
                <v:stroke color="#000000" joinstyle="miter"/>
                <v:imagedata o:title=""/>
                <o:lock v:ext="edit" aspectratio="f"/>
                <v:textbox>
                  <w:txbxContent>
                    <w:p>
                      <w:pPr>
                        <w:jc w:val="center"/>
                      </w:pPr>
                    </w:p>
                    <w:p>
                      <w:pPr>
                        <w:jc w:val="center"/>
                      </w:pPr>
                    </w:p>
                    <w:p>
                      <w:pPr>
                        <w:jc w:val="center"/>
                      </w:pPr>
                    </w:p>
                    <w:p>
                      <w:pPr>
                        <w:jc w:val="center"/>
                      </w:pPr>
                      <w:r>
                        <w:rPr>
                          <w:rFonts w:hint="eastAsia"/>
                        </w:rPr>
                        <w:t>此处粘贴身份证复印件（法人、授权代表身份证复印件）</w:t>
                      </w:r>
                    </w:p>
                  </w:txbxContent>
                </v:textbox>
              </v:shape>
            </w:pict>
          </mc:Fallback>
        </mc:AlternateContent>
      </w:r>
    </w:p>
    <w:p>
      <w:pPr>
        <w:spacing w:line="360" w:lineRule="auto"/>
        <w:ind w:firstLine="480"/>
        <w:rPr>
          <w:rFonts w:hint="eastAsia"/>
          <w:sz w:val="28"/>
          <w:szCs w:val="28"/>
        </w:rPr>
      </w:pPr>
    </w:p>
    <w:p>
      <w:pPr>
        <w:spacing w:line="360" w:lineRule="auto"/>
        <w:ind w:firstLine="480"/>
        <w:rPr>
          <w:rFonts w:hint="eastAsia"/>
          <w:sz w:val="28"/>
          <w:szCs w:val="28"/>
        </w:rPr>
      </w:pPr>
    </w:p>
    <w:p>
      <w:pPr>
        <w:spacing w:line="360" w:lineRule="auto"/>
        <w:ind w:firstLine="480"/>
        <w:rPr>
          <w:rFonts w:hint="eastAsia"/>
          <w:sz w:val="28"/>
          <w:szCs w:val="28"/>
        </w:rPr>
      </w:pPr>
    </w:p>
    <w:p>
      <w:pPr>
        <w:spacing w:line="360" w:lineRule="auto"/>
        <w:ind w:firstLine="480"/>
        <w:rPr>
          <w:rFonts w:hint="eastAsia"/>
          <w:sz w:val="28"/>
          <w:szCs w:val="28"/>
        </w:rPr>
      </w:pPr>
    </w:p>
    <w:p>
      <w:pPr>
        <w:widowControl/>
        <w:snapToGrid w:val="0"/>
        <w:spacing w:line="360" w:lineRule="auto"/>
        <w:ind w:firstLine="480" w:firstLineChars="200"/>
        <w:textAlignment w:val="baseline"/>
        <w:rPr>
          <w:rFonts w:hint="eastAsia" w:cs="宋体" w:asciiTheme="majorEastAsia" w:hAnsiTheme="majorEastAsia" w:eastAsiaTheme="majorEastAsia"/>
          <w:color w:val="000000" w:themeColor="text1"/>
          <w:sz w:val="24"/>
          <w:szCs w:val="24"/>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xMmE4Y2ZmMWM2MGI2ZDYxZTFiY2ViM2ExNmM0MzAifQ=="/>
  </w:docVars>
  <w:rsids>
    <w:rsidRoot w:val="005E21C1"/>
    <w:rsid w:val="002172CC"/>
    <w:rsid w:val="002A059C"/>
    <w:rsid w:val="003A281A"/>
    <w:rsid w:val="004928E1"/>
    <w:rsid w:val="004B3F7D"/>
    <w:rsid w:val="005807FB"/>
    <w:rsid w:val="005E21C1"/>
    <w:rsid w:val="00660D4D"/>
    <w:rsid w:val="00715B9F"/>
    <w:rsid w:val="007F1C97"/>
    <w:rsid w:val="00E91F1F"/>
    <w:rsid w:val="00F5691E"/>
    <w:rsid w:val="00F8265E"/>
    <w:rsid w:val="00FD0794"/>
    <w:rsid w:val="010A187F"/>
    <w:rsid w:val="01147036"/>
    <w:rsid w:val="016471F9"/>
    <w:rsid w:val="029B0CDC"/>
    <w:rsid w:val="03FD2384"/>
    <w:rsid w:val="040E4592"/>
    <w:rsid w:val="06F612F0"/>
    <w:rsid w:val="07833CAC"/>
    <w:rsid w:val="07D37407"/>
    <w:rsid w:val="08815B26"/>
    <w:rsid w:val="0A7E3A2E"/>
    <w:rsid w:val="0AA417AC"/>
    <w:rsid w:val="0AE8465E"/>
    <w:rsid w:val="0B3C464E"/>
    <w:rsid w:val="0D4C080F"/>
    <w:rsid w:val="0D4C7ED9"/>
    <w:rsid w:val="0D6564C2"/>
    <w:rsid w:val="0E1C78AB"/>
    <w:rsid w:val="0E357888"/>
    <w:rsid w:val="0EAF24CD"/>
    <w:rsid w:val="0F8C39A9"/>
    <w:rsid w:val="105E3983"/>
    <w:rsid w:val="12706CDB"/>
    <w:rsid w:val="12B97DBE"/>
    <w:rsid w:val="14FB1C94"/>
    <w:rsid w:val="154176C4"/>
    <w:rsid w:val="160F2F2E"/>
    <w:rsid w:val="173C4B1A"/>
    <w:rsid w:val="174E44AA"/>
    <w:rsid w:val="18893D8F"/>
    <w:rsid w:val="1A402B73"/>
    <w:rsid w:val="1A9F5AEC"/>
    <w:rsid w:val="1AA2062D"/>
    <w:rsid w:val="1AAB4490"/>
    <w:rsid w:val="1B4548E5"/>
    <w:rsid w:val="1B46240B"/>
    <w:rsid w:val="1BD17F27"/>
    <w:rsid w:val="1BE80DF9"/>
    <w:rsid w:val="1D871E4B"/>
    <w:rsid w:val="1E484174"/>
    <w:rsid w:val="1F0F4D56"/>
    <w:rsid w:val="205C5E86"/>
    <w:rsid w:val="217D1E3C"/>
    <w:rsid w:val="219B0FB0"/>
    <w:rsid w:val="229B75B8"/>
    <w:rsid w:val="22A34BC1"/>
    <w:rsid w:val="22FD5AA5"/>
    <w:rsid w:val="2540611D"/>
    <w:rsid w:val="25952D9C"/>
    <w:rsid w:val="271433BD"/>
    <w:rsid w:val="28703B4B"/>
    <w:rsid w:val="28D76D98"/>
    <w:rsid w:val="28E24B23"/>
    <w:rsid w:val="29D36614"/>
    <w:rsid w:val="2D3B4694"/>
    <w:rsid w:val="2D4743BD"/>
    <w:rsid w:val="2D921823"/>
    <w:rsid w:val="2DAF2092"/>
    <w:rsid w:val="2F620307"/>
    <w:rsid w:val="322A7F39"/>
    <w:rsid w:val="322F3605"/>
    <w:rsid w:val="32C04BFA"/>
    <w:rsid w:val="336C2C62"/>
    <w:rsid w:val="34EC7728"/>
    <w:rsid w:val="34FC4A3D"/>
    <w:rsid w:val="358D1A53"/>
    <w:rsid w:val="383A3A42"/>
    <w:rsid w:val="38823140"/>
    <w:rsid w:val="3A4D6B6E"/>
    <w:rsid w:val="3B2E0A9A"/>
    <w:rsid w:val="3B732734"/>
    <w:rsid w:val="3C602397"/>
    <w:rsid w:val="3CF67E79"/>
    <w:rsid w:val="3DEA526D"/>
    <w:rsid w:val="3F2B3340"/>
    <w:rsid w:val="3FAB5454"/>
    <w:rsid w:val="3FB532D7"/>
    <w:rsid w:val="41451419"/>
    <w:rsid w:val="415E7D28"/>
    <w:rsid w:val="43EE0218"/>
    <w:rsid w:val="475822F1"/>
    <w:rsid w:val="49FA3A9B"/>
    <w:rsid w:val="4C147838"/>
    <w:rsid w:val="4C553ABA"/>
    <w:rsid w:val="4FE94B38"/>
    <w:rsid w:val="5184186B"/>
    <w:rsid w:val="52E2243E"/>
    <w:rsid w:val="53272EAE"/>
    <w:rsid w:val="54BF40B9"/>
    <w:rsid w:val="55236BA7"/>
    <w:rsid w:val="55AC08D5"/>
    <w:rsid w:val="573A37C9"/>
    <w:rsid w:val="59162CF0"/>
    <w:rsid w:val="5B6873D4"/>
    <w:rsid w:val="5CD000E4"/>
    <w:rsid w:val="6020115B"/>
    <w:rsid w:val="60591866"/>
    <w:rsid w:val="61B3223E"/>
    <w:rsid w:val="622D6B06"/>
    <w:rsid w:val="63AB23D8"/>
    <w:rsid w:val="677477E6"/>
    <w:rsid w:val="687C2595"/>
    <w:rsid w:val="69BF5C14"/>
    <w:rsid w:val="6AE30F92"/>
    <w:rsid w:val="6B302605"/>
    <w:rsid w:val="6BC94C63"/>
    <w:rsid w:val="6C557189"/>
    <w:rsid w:val="6E217E67"/>
    <w:rsid w:val="6EB1316C"/>
    <w:rsid w:val="6F96218E"/>
    <w:rsid w:val="70716A44"/>
    <w:rsid w:val="709E1019"/>
    <w:rsid w:val="711D44A6"/>
    <w:rsid w:val="715568FA"/>
    <w:rsid w:val="71A1260E"/>
    <w:rsid w:val="762C55FB"/>
    <w:rsid w:val="76570D4B"/>
    <w:rsid w:val="773659DE"/>
    <w:rsid w:val="79556259"/>
    <w:rsid w:val="797A6F3E"/>
    <w:rsid w:val="7B9B0AF9"/>
    <w:rsid w:val="7CB6638F"/>
    <w:rsid w:val="7CEA1D6C"/>
    <w:rsid w:val="7D901912"/>
    <w:rsid w:val="7DF90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qFormat/>
    <w:uiPriority w:val="99"/>
    <w:pPr>
      <w:spacing w:before="100" w:beforeAutospacing="1" w:after="100" w:afterAutospacing="1"/>
      <w:jc w:val="left"/>
      <w:outlineLvl w:val="1"/>
    </w:pPr>
    <w:rPr>
      <w:rFonts w:ascii="宋体" w:hAnsi="宋体" w:eastAsia="宋体" w:cs="宋体"/>
      <w:b/>
      <w:bCs/>
      <w:kern w:val="0"/>
      <w:sz w:val="36"/>
      <w:szCs w:val="36"/>
    </w:rPr>
  </w:style>
  <w:style w:type="paragraph" w:styleId="3">
    <w:name w:val="heading 9"/>
    <w:basedOn w:val="1"/>
    <w:next w:val="1"/>
    <w:link w:val="17"/>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8"/>
    <w:semiHidden/>
    <w:unhideWhenUsed/>
    <w:qFormat/>
    <w:uiPriority w:val="99"/>
    <w:pPr>
      <w:spacing w:after="120"/>
    </w:pPr>
    <w:rPr>
      <w:rFonts w:ascii="Calibri" w:hAnsi="Calibri" w:eastAsia="宋体" w:cs="Calibri"/>
      <w:szCs w:val="21"/>
    </w:rPr>
  </w:style>
  <w:style w:type="paragraph" w:styleId="5">
    <w:name w:val="Plain Text"/>
    <w:basedOn w:val="1"/>
    <w:link w:val="16"/>
    <w:qFormat/>
    <w:uiPriority w:val="99"/>
    <w:rPr>
      <w:rFonts w:ascii="宋体" w:hAnsi="Courier New" w:eastAsia="宋体" w:cs="Times New Roman"/>
      <w:szCs w:val="21"/>
    </w:rPr>
  </w:style>
  <w:style w:type="paragraph" w:styleId="6">
    <w:name w:val="footer"/>
    <w:basedOn w:val="1"/>
    <w:link w:val="20"/>
    <w:semiHidden/>
    <w:unhideWhenUsed/>
    <w:qFormat/>
    <w:uiPriority w:val="99"/>
    <w:pPr>
      <w:tabs>
        <w:tab w:val="center" w:pos="4153"/>
        <w:tab w:val="right" w:pos="8306"/>
      </w:tabs>
      <w:snapToGrid w:val="0"/>
      <w:jc w:val="left"/>
    </w:pPr>
    <w:rPr>
      <w:sz w:val="18"/>
      <w:szCs w:val="18"/>
    </w:rPr>
  </w:style>
  <w:style w:type="paragraph" w:styleId="7">
    <w:name w:val="header"/>
    <w:basedOn w:val="1"/>
    <w:link w:val="1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Indent 3"/>
    <w:basedOn w:val="1"/>
    <w:link w:val="14"/>
    <w:semiHidden/>
    <w:unhideWhenUsed/>
    <w:qFormat/>
    <w:uiPriority w:val="99"/>
    <w:pPr>
      <w:spacing w:after="120"/>
      <w:ind w:left="420" w:leftChars="200"/>
    </w:pPr>
    <w:rPr>
      <w:rFonts w:ascii="Calibri" w:hAnsi="Calibri" w:eastAsia="宋体" w:cs="Calibri"/>
      <w:sz w:val="16"/>
      <w:szCs w:val="16"/>
    </w:rPr>
  </w:style>
  <w:style w:type="paragraph" w:styleId="9">
    <w:name w:val="Normal (Web)"/>
    <w:basedOn w:val="1"/>
    <w:semiHidden/>
    <w:qFormat/>
    <w:uiPriority w:val="99"/>
    <w:pPr>
      <w:spacing w:before="100" w:beforeAutospacing="1" w:after="100" w:afterAutospacing="1"/>
      <w:jc w:val="left"/>
    </w:pPr>
    <w:rPr>
      <w:rFonts w:ascii="Calibri" w:hAnsi="Calibri" w:eastAsia="宋体" w:cs="Calibri"/>
      <w:kern w:val="0"/>
      <w:sz w:val="24"/>
      <w:szCs w:val="24"/>
    </w:rPr>
  </w:style>
  <w:style w:type="table" w:styleId="11">
    <w:name w:val="Table Grid"/>
    <w:basedOn w:val="10"/>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2 字符"/>
    <w:basedOn w:val="12"/>
    <w:link w:val="2"/>
    <w:qFormat/>
    <w:uiPriority w:val="99"/>
    <w:rPr>
      <w:rFonts w:ascii="宋体" w:hAnsi="宋体" w:eastAsia="宋体" w:cs="宋体"/>
      <w:b/>
      <w:bCs/>
      <w:kern w:val="0"/>
      <w:sz w:val="36"/>
      <w:szCs w:val="36"/>
    </w:rPr>
  </w:style>
  <w:style w:type="character" w:customStyle="1" w:styleId="14">
    <w:name w:val="正文文本缩进 3 字符"/>
    <w:basedOn w:val="12"/>
    <w:link w:val="8"/>
    <w:semiHidden/>
    <w:qFormat/>
    <w:uiPriority w:val="99"/>
    <w:rPr>
      <w:rFonts w:ascii="Calibri" w:hAnsi="Calibri" w:eastAsia="宋体" w:cs="Calibri"/>
      <w:sz w:val="16"/>
      <w:szCs w:val="16"/>
    </w:rPr>
  </w:style>
  <w:style w:type="character" w:customStyle="1" w:styleId="15">
    <w:name w:val="纯文本 Char"/>
    <w:basedOn w:val="12"/>
    <w:semiHidden/>
    <w:qFormat/>
    <w:uiPriority w:val="99"/>
    <w:rPr>
      <w:rFonts w:ascii="宋体" w:hAnsi="Courier New" w:eastAsia="宋体" w:cs="Courier New"/>
      <w:szCs w:val="21"/>
    </w:rPr>
  </w:style>
  <w:style w:type="character" w:customStyle="1" w:styleId="16">
    <w:name w:val="纯文本 字符"/>
    <w:basedOn w:val="12"/>
    <w:link w:val="5"/>
    <w:qFormat/>
    <w:uiPriority w:val="99"/>
    <w:rPr>
      <w:rFonts w:ascii="宋体" w:hAnsi="Courier New" w:eastAsia="宋体" w:cs="Times New Roman"/>
      <w:szCs w:val="21"/>
    </w:rPr>
  </w:style>
  <w:style w:type="character" w:customStyle="1" w:styleId="17">
    <w:name w:val="标题 9 字符"/>
    <w:basedOn w:val="12"/>
    <w:link w:val="3"/>
    <w:semiHidden/>
    <w:qFormat/>
    <w:uiPriority w:val="9"/>
    <w:rPr>
      <w:rFonts w:asciiTheme="majorHAnsi" w:hAnsiTheme="majorHAnsi" w:eastAsiaTheme="majorEastAsia" w:cstheme="majorBidi"/>
      <w:szCs w:val="21"/>
    </w:rPr>
  </w:style>
  <w:style w:type="character" w:customStyle="1" w:styleId="18">
    <w:name w:val="正文文本 字符"/>
    <w:basedOn w:val="12"/>
    <w:link w:val="4"/>
    <w:semiHidden/>
    <w:qFormat/>
    <w:uiPriority w:val="99"/>
    <w:rPr>
      <w:rFonts w:ascii="Calibri" w:hAnsi="Calibri" w:eastAsia="宋体" w:cs="Calibri"/>
      <w:szCs w:val="21"/>
    </w:rPr>
  </w:style>
  <w:style w:type="character" w:customStyle="1" w:styleId="19">
    <w:name w:val="页眉 字符"/>
    <w:basedOn w:val="12"/>
    <w:link w:val="7"/>
    <w:semiHidden/>
    <w:qFormat/>
    <w:uiPriority w:val="99"/>
    <w:rPr>
      <w:sz w:val="18"/>
      <w:szCs w:val="18"/>
    </w:rPr>
  </w:style>
  <w:style w:type="character" w:customStyle="1" w:styleId="20">
    <w:name w:val="页脚 字符"/>
    <w:basedOn w:val="12"/>
    <w:link w:val="6"/>
    <w:semiHidden/>
    <w:qFormat/>
    <w:uiPriority w:val="99"/>
    <w:rPr>
      <w:sz w:val="18"/>
      <w:szCs w:val="18"/>
    </w:rPr>
  </w:style>
  <w:style w:type="character" w:customStyle="1" w:styleId="21">
    <w:name w:val="样式1 Char Char"/>
    <w:link w:val="22"/>
    <w:qFormat/>
    <w:locked/>
    <w:uiPriority w:val="0"/>
    <w:rPr>
      <w:rFonts w:ascii="Arial" w:hAnsi="Arial" w:eastAsia="宋体" w:cs="Arial"/>
      <w:sz w:val="24"/>
      <w:szCs w:val="24"/>
    </w:rPr>
  </w:style>
  <w:style w:type="paragraph" w:customStyle="1" w:styleId="22">
    <w:name w:val="样式1"/>
    <w:basedOn w:val="1"/>
    <w:link w:val="21"/>
    <w:qFormat/>
    <w:uiPriority w:val="0"/>
    <w:pPr>
      <w:spacing w:line="360" w:lineRule="exact"/>
      <w:ind w:firstLine="200" w:firstLineChars="200"/>
    </w:pPr>
    <w:rPr>
      <w:rFonts w:ascii="Arial" w:hAnsi="Arial" w:eastAsia="宋体" w:cs="Arial"/>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19</Pages>
  <Words>7693</Words>
  <Characters>10232</Characters>
  <Lines>22</Lines>
  <Paragraphs>6</Paragraphs>
  <TotalTime>4</TotalTime>
  <ScaleCrop>false</ScaleCrop>
  <LinksUpToDate>false</LinksUpToDate>
  <CharactersWithSpaces>10970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2021-12-01T06:43:00Z</dcterms:created>
  <dc:creator>Windows User</dc:creator>
  <cp:lastModifiedBy>Administrator</cp:lastModifiedBy>
  <cp:lastPrinted>2022-09-20T05:24:00Z</cp:lastPrinted>
  <dcterms:modified xsi:type="dcterms:W3CDTF">2023-03-10T06:22:23Z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E35F84EBB87E4F7EBA116778A92DF69E</vt:lpwstr>
  </property>
</Properties>
</file>